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C3B" w:rsidRPr="002E7A45" w:rsidRDefault="00C96C3B" w:rsidP="00C96C3B">
      <w:pPr>
        <w:widowControl/>
        <w:shd w:val="clear" w:color="auto" w:fill="E8F3FB"/>
        <w:wordWrap w:val="0"/>
        <w:autoSpaceDE w:val="0"/>
        <w:snapToGrid w:val="0"/>
        <w:spacing w:line="530" w:lineRule="atLeast"/>
        <w:jc w:val="center"/>
        <w:rPr>
          <w:rFonts w:ascii="ˎ̥" w:eastAsia="宋体" w:hAnsi="ˎ̥" w:cs="宋体" w:hint="eastAsia"/>
          <w:b/>
          <w:kern w:val="0"/>
          <w:szCs w:val="21"/>
        </w:rPr>
      </w:pPr>
      <w:r w:rsidRPr="002E7A45">
        <w:rPr>
          <w:rFonts w:ascii="ˎ̥" w:eastAsia="宋体" w:hAnsi="ˎ̥" w:cs="宋体"/>
          <w:b/>
          <w:kern w:val="0"/>
          <w:sz w:val="24"/>
          <w:szCs w:val="24"/>
        </w:rPr>
        <w:t>以</w:t>
      </w:r>
      <w:r w:rsidRPr="002E7A45">
        <w:rPr>
          <w:rFonts w:ascii="ˎ̥" w:eastAsia="宋体" w:hAnsi="ˎ̥" w:cs="宋体"/>
          <w:b/>
          <w:kern w:val="0"/>
          <w:sz w:val="24"/>
          <w:szCs w:val="24"/>
        </w:rPr>
        <w:t>“</w:t>
      </w:r>
      <w:r w:rsidRPr="002E7A45">
        <w:rPr>
          <w:rFonts w:ascii="ˎ̥" w:eastAsia="宋体" w:hAnsi="ˎ̥" w:cs="宋体"/>
          <w:b/>
          <w:kern w:val="0"/>
          <w:sz w:val="24"/>
          <w:szCs w:val="24"/>
        </w:rPr>
        <w:t>四个全面</w:t>
      </w:r>
      <w:r w:rsidRPr="002E7A45">
        <w:rPr>
          <w:rFonts w:ascii="ˎ̥" w:eastAsia="宋体" w:hAnsi="ˎ̥" w:cs="宋体"/>
          <w:b/>
          <w:kern w:val="0"/>
          <w:sz w:val="24"/>
          <w:szCs w:val="24"/>
        </w:rPr>
        <w:t>”</w:t>
      </w:r>
      <w:r w:rsidRPr="002E7A45">
        <w:rPr>
          <w:rFonts w:ascii="ˎ̥" w:eastAsia="宋体" w:hAnsi="ˎ̥" w:cs="宋体"/>
          <w:b/>
          <w:kern w:val="0"/>
          <w:sz w:val="24"/>
          <w:szCs w:val="24"/>
        </w:rPr>
        <w:t>为引领</w:t>
      </w:r>
    </w:p>
    <w:p w:rsidR="00C96C3B" w:rsidRPr="002E7A45" w:rsidRDefault="00C96C3B" w:rsidP="00C96C3B">
      <w:pPr>
        <w:widowControl/>
        <w:shd w:val="clear" w:color="auto" w:fill="E8F3FB"/>
        <w:wordWrap w:val="0"/>
        <w:autoSpaceDE w:val="0"/>
        <w:snapToGrid w:val="0"/>
        <w:spacing w:line="530" w:lineRule="atLeast"/>
        <w:jc w:val="center"/>
        <w:rPr>
          <w:rFonts w:ascii="ˎ̥" w:eastAsia="宋体" w:hAnsi="ˎ̥" w:cs="宋体" w:hint="eastAsia"/>
          <w:b/>
          <w:kern w:val="0"/>
          <w:szCs w:val="21"/>
        </w:rPr>
      </w:pPr>
      <w:r w:rsidRPr="002E7A45">
        <w:rPr>
          <w:rFonts w:ascii="ˎ̥" w:eastAsia="宋体" w:hAnsi="ˎ̥" w:cs="宋体"/>
          <w:b/>
          <w:kern w:val="0"/>
          <w:sz w:val="24"/>
          <w:szCs w:val="24"/>
        </w:rPr>
        <w:t>加快建设有特色高水平一流农业大学</w:t>
      </w:r>
    </w:p>
    <w:p w:rsidR="00C96C3B" w:rsidRPr="002E7A45" w:rsidRDefault="00C96C3B" w:rsidP="00C96C3B">
      <w:pPr>
        <w:widowControl/>
        <w:shd w:val="clear" w:color="auto" w:fill="E8F3FB"/>
        <w:wordWrap w:val="0"/>
        <w:autoSpaceDE w:val="0"/>
        <w:spacing w:line="530" w:lineRule="atLeast"/>
        <w:jc w:val="center"/>
        <w:rPr>
          <w:rFonts w:ascii="ˎ̥" w:eastAsia="宋体" w:hAnsi="ˎ̥" w:cs="宋体" w:hint="eastAsia"/>
          <w:b/>
          <w:kern w:val="0"/>
          <w:szCs w:val="21"/>
        </w:rPr>
      </w:pPr>
      <w:r w:rsidRPr="002E7A45">
        <w:rPr>
          <w:rFonts w:ascii="ˎ̥" w:eastAsia="宋体" w:hAnsi="ˎ̥" w:cs="宋体"/>
          <w:b/>
          <w:kern w:val="0"/>
          <w:sz w:val="24"/>
          <w:szCs w:val="24"/>
        </w:rPr>
        <w:t>——</w:t>
      </w:r>
      <w:r w:rsidRPr="002E7A45">
        <w:rPr>
          <w:rFonts w:ascii="ˎ̥" w:eastAsia="宋体" w:hAnsi="ˎ̥" w:cs="宋体"/>
          <w:b/>
          <w:kern w:val="0"/>
          <w:sz w:val="24"/>
          <w:szCs w:val="24"/>
        </w:rPr>
        <w:t>在中国共产党四川农业大学第十次代表大会上的报告</w:t>
      </w:r>
    </w:p>
    <w:p w:rsidR="00C96C3B" w:rsidRPr="002E7A45" w:rsidRDefault="00C96C3B" w:rsidP="00C96C3B">
      <w:pPr>
        <w:widowControl/>
        <w:shd w:val="clear" w:color="auto" w:fill="E8F3FB"/>
        <w:wordWrap w:val="0"/>
        <w:autoSpaceDE w:val="0"/>
        <w:spacing w:line="530" w:lineRule="atLeast"/>
        <w:jc w:val="center"/>
        <w:rPr>
          <w:rFonts w:ascii="ˎ̥" w:eastAsia="宋体" w:hAnsi="ˎ̥" w:cs="宋体" w:hint="eastAsia"/>
          <w:b/>
          <w:kern w:val="0"/>
          <w:szCs w:val="21"/>
        </w:rPr>
      </w:pPr>
      <w:r w:rsidRPr="002E7A45">
        <w:rPr>
          <w:rFonts w:ascii="ˎ̥" w:eastAsia="宋体" w:hAnsi="ˎ̥" w:cs="宋体"/>
          <w:b/>
          <w:kern w:val="0"/>
          <w:sz w:val="24"/>
          <w:szCs w:val="24"/>
        </w:rPr>
        <w:t>(2016</w:t>
      </w:r>
      <w:r w:rsidRPr="002E7A45">
        <w:rPr>
          <w:rFonts w:ascii="ˎ̥" w:eastAsia="宋体" w:hAnsi="ˎ̥" w:cs="宋体"/>
          <w:b/>
          <w:kern w:val="0"/>
          <w:sz w:val="24"/>
          <w:szCs w:val="24"/>
        </w:rPr>
        <w:t>年</w:t>
      </w:r>
      <w:r w:rsidRPr="002E7A45">
        <w:rPr>
          <w:rFonts w:ascii="ˎ̥" w:eastAsia="宋体" w:hAnsi="ˎ̥" w:cs="宋体"/>
          <w:b/>
          <w:kern w:val="0"/>
          <w:sz w:val="24"/>
          <w:szCs w:val="24"/>
        </w:rPr>
        <w:t>3</w:t>
      </w:r>
      <w:r w:rsidRPr="002E7A45">
        <w:rPr>
          <w:rFonts w:ascii="ˎ̥" w:eastAsia="宋体" w:hAnsi="ˎ̥" w:cs="宋体"/>
          <w:b/>
          <w:kern w:val="0"/>
          <w:sz w:val="24"/>
          <w:szCs w:val="24"/>
        </w:rPr>
        <w:t>月</w:t>
      </w:r>
      <w:r w:rsidRPr="002E7A45">
        <w:rPr>
          <w:rFonts w:ascii="ˎ̥" w:eastAsia="宋体" w:hAnsi="ˎ̥" w:cs="宋体"/>
          <w:b/>
          <w:kern w:val="0"/>
          <w:sz w:val="24"/>
          <w:szCs w:val="24"/>
        </w:rPr>
        <w:t>18</w:t>
      </w:r>
      <w:r w:rsidRPr="002E7A45">
        <w:rPr>
          <w:rFonts w:ascii="ˎ̥" w:eastAsia="宋体" w:hAnsi="ˎ̥" w:cs="宋体"/>
          <w:b/>
          <w:kern w:val="0"/>
          <w:sz w:val="24"/>
          <w:szCs w:val="24"/>
        </w:rPr>
        <w:t>日</w:t>
      </w:r>
      <w:r w:rsidRPr="002E7A45">
        <w:rPr>
          <w:rFonts w:ascii="ˎ̥" w:eastAsia="宋体" w:hAnsi="ˎ̥" w:cs="宋体"/>
          <w:b/>
          <w:kern w:val="0"/>
          <w:sz w:val="24"/>
          <w:szCs w:val="24"/>
        </w:rPr>
        <w:t>)</w:t>
      </w:r>
    </w:p>
    <w:p w:rsidR="00C96C3B" w:rsidRPr="002E7A45" w:rsidRDefault="00C96C3B" w:rsidP="00C96C3B">
      <w:pPr>
        <w:widowControl/>
        <w:shd w:val="clear" w:color="auto" w:fill="E8F3FB"/>
        <w:wordWrap w:val="0"/>
        <w:autoSpaceDE w:val="0"/>
        <w:spacing w:line="530" w:lineRule="atLeast"/>
        <w:jc w:val="center"/>
        <w:rPr>
          <w:rFonts w:ascii="ˎ̥" w:eastAsia="宋体" w:hAnsi="ˎ̥" w:cs="宋体" w:hint="eastAsia"/>
          <w:b/>
          <w:kern w:val="0"/>
          <w:szCs w:val="21"/>
        </w:rPr>
      </w:pPr>
      <w:r w:rsidRPr="002E7A45">
        <w:rPr>
          <w:rFonts w:ascii="ˎ̥" w:eastAsia="宋体" w:hAnsi="ˎ̥" w:cs="宋体"/>
          <w:b/>
          <w:kern w:val="0"/>
          <w:sz w:val="24"/>
          <w:szCs w:val="24"/>
        </w:rPr>
        <w:t>邓良基</w:t>
      </w:r>
    </w:p>
    <w:p w:rsidR="00C96C3B" w:rsidRPr="00C96C3B" w:rsidRDefault="00C96C3B" w:rsidP="00C96C3B">
      <w:pPr>
        <w:widowControl/>
        <w:shd w:val="clear" w:color="auto" w:fill="E8F3FB"/>
        <w:wordWrap w:val="0"/>
        <w:autoSpaceDE w:val="0"/>
        <w:snapToGrid w:val="0"/>
        <w:spacing w:line="530" w:lineRule="atLeast"/>
        <w:jc w:val="left"/>
        <w:rPr>
          <w:rFonts w:ascii="ˎ̥" w:eastAsia="宋体" w:hAnsi="ˎ̥" w:cs="宋体" w:hint="eastAsia"/>
          <w:kern w:val="0"/>
          <w:szCs w:val="21"/>
        </w:rPr>
      </w:pPr>
      <w:r w:rsidRPr="00C96C3B">
        <w:rPr>
          <w:rFonts w:ascii="ˎ̥" w:eastAsia="宋体" w:hAnsi="ˎ̥" w:cs="宋体"/>
          <w:kern w:val="0"/>
          <w:sz w:val="24"/>
          <w:szCs w:val="24"/>
        </w:rPr>
        <w:t> </w:t>
      </w:r>
    </w:p>
    <w:p w:rsidR="00C96C3B" w:rsidRPr="00C96C3B" w:rsidRDefault="00C96C3B" w:rsidP="00C96C3B">
      <w:pPr>
        <w:widowControl/>
        <w:shd w:val="clear" w:color="auto" w:fill="E8F3FB"/>
        <w:wordWrap w:val="0"/>
        <w:autoSpaceDE w:val="0"/>
        <w:spacing w:line="530" w:lineRule="atLeast"/>
        <w:jc w:val="left"/>
        <w:rPr>
          <w:rFonts w:ascii="ˎ̥" w:eastAsia="宋体" w:hAnsi="ˎ̥" w:cs="宋体" w:hint="eastAsia"/>
          <w:kern w:val="0"/>
          <w:szCs w:val="21"/>
        </w:rPr>
      </w:pPr>
      <w:r w:rsidRPr="00C96C3B">
        <w:rPr>
          <w:rFonts w:ascii="ˎ̥" w:eastAsia="宋体" w:hAnsi="ˎ̥" w:cs="宋体"/>
          <w:kern w:val="0"/>
          <w:sz w:val="24"/>
          <w:szCs w:val="24"/>
        </w:rPr>
        <w:t>各位代表、同志们：</w:t>
      </w:r>
    </w:p>
    <w:p w:rsidR="00C96C3B" w:rsidRPr="00C96C3B" w:rsidRDefault="00C96C3B" w:rsidP="00C96C3B">
      <w:pPr>
        <w:widowControl/>
        <w:shd w:val="clear" w:color="auto" w:fill="E8F3FB"/>
        <w:wordWrap w:val="0"/>
        <w:autoSpaceDE w:val="0"/>
        <w:spacing w:line="530" w:lineRule="atLeast"/>
        <w:ind w:firstLine="645"/>
        <w:jc w:val="left"/>
        <w:rPr>
          <w:rFonts w:ascii="ˎ̥" w:eastAsia="宋体" w:hAnsi="ˎ̥" w:cs="宋体" w:hint="eastAsia"/>
          <w:kern w:val="0"/>
          <w:szCs w:val="21"/>
        </w:rPr>
      </w:pPr>
      <w:r w:rsidRPr="00C96C3B">
        <w:rPr>
          <w:rFonts w:ascii="ˎ̥" w:eastAsia="宋体" w:hAnsi="ˎ̥" w:cs="宋体"/>
          <w:kern w:val="0"/>
          <w:sz w:val="24"/>
          <w:szCs w:val="24"/>
        </w:rPr>
        <w:t>现在，我代表中国共产党四川农业大学第九届委员会向大会作报告。</w:t>
      </w:r>
    </w:p>
    <w:p w:rsidR="00C96C3B" w:rsidRPr="00C96C3B" w:rsidRDefault="00C96C3B" w:rsidP="00C96C3B">
      <w:pPr>
        <w:widowControl/>
        <w:shd w:val="clear" w:color="auto" w:fill="E8F3FB"/>
        <w:wordWrap w:val="0"/>
        <w:autoSpaceDE w:val="0"/>
        <w:spacing w:line="530" w:lineRule="atLeast"/>
        <w:ind w:firstLine="645"/>
        <w:jc w:val="left"/>
        <w:rPr>
          <w:rFonts w:ascii="ˎ̥" w:eastAsia="宋体" w:hAnsi="ˎ̥" w:cs="宋体" w:hint="eastAsia"/>
          <w:kern w:val="0"/>
          <w:szCs w:val="21"/>
        </w:rPr>
      </w:pPr>
      <w:r w:rsidRPr="00C96C3B">
        <w:rPr>
          <w:rFonts w:ascii="ˎ̥" w:eastAsia="宋体" w:hAnsi="ˎ̥" w:cs="宋体"/>
          <w:kern w:val="0"/>
          <w:sz w:val="24"/>
          <w:szCs w:val="24"/>
        </w:rPr>
        <w:t>中国共产党四川农业大学第十次代表大会，是在深入实践习近平总书记提出的全面建成小康社会、全面深化改革、全面依法治国、全面从严治党</w:t>
      </w:r>
      <w:r w:rsidRPr="00C96C3B">
        <w:rPr>
          <w:rFonts w:ascii="ˎ̥" w:eastAsia="宋体" w:hAnsi="ˎ̥" w:cs="宋体"/>
          <w:kern w:val="0"/>
          <w:sz w:val="24"/>
          <w:szCs w:val="24"/>
        </w:rPr>
        <w:t>“</w:t>
      </w:r>
      <w:r w:rsidRPr="00C96C3B">
        <w:rPr>
          <w:rFonts w:ascii="ˎ̥" w:eastAsia="宋体" w:hAnsi="ˎ̥" w:cs="宋体"/>
          <w:kern w:val="0"/>
          <w:sz w:val="24"/>
          <w:szCs w:val="24"/>
        </w:rPr>
        <w:t>四个全面</w:t>
      </w:r>
      <w:r w:rsidRPr="00C96C3B">
        <w:rPr>
          <w:rFonts w:ascii="ˎ̥" w:eastAsia="宋体" w:hAnsi="ˎ̥" w:cs="宋体"/>
          <w:kern w:val="0"/>
          <w:sz w:val="24"/>
          <w:szCs w:val="24"/>
        </w:rPr>
        <w:t>”</w:t>
      </w:r>
      <w:r w:rsidRPr="00C96C3B">
        <w:rPr>
          <w:rFonts w:ascii="ˎ̥" w:eastAsia="宋体" w:hAnsi="ˎ̥" w:cs="宋体"/>
          <w:kern w:val="0"/>
          <w:sz w:val="24"/>
          <w:szCs w:val="24"/>
        </w:rPr>
        <w:t>战略布局，加快建设有特色高水平一流农业大学的关键阶段召开的一次十分重要的大会。大会的主题是：</w:t>
      </w:r>
      <w:r w:rsidRPr="00C96C3B">
        <w:rPr>
          <w:rFonts w:ascii="ˎ̥" w:eastAsia="宋体" w:hAnsi="ˎ̥" w:cs="宋体"/>
          <w:b/>
          <w:bCs/>
          <w:kern w:val="0"/>
          <w:sz w:val="24"/>
          <w:szCs w:val="24"/>
        </w:rPr>
        <w:t>高举中国特色社会主义伟大旗帜，以马克思列宁主义、毛泽东思想、邓小平理论、</w:t>
      </w:r>
      <w:r w:rsidRPr="00C96C3B">
        <w:rPr>
          <w:rFonts w:ascii="ˎ̥" w:eastAsia="宋体" w:hAnsi="ˎ̥" w:cs="宋体"/>
          <w:b/>
          <w:bCs/>
          <w:kern w:val="0"/>
          <w:sz w:val="24"/>
          <w:szCs w:val="24"/>
        </w:rPr>
        <w:t>“</w:t>
      </w:r>
      <w:r w:rsidRPr="00C96C3B">
        <w:rPr>
          <w:rFonts w:ascii="ˎ̥" w:eastAsia="宋体" w:hAnsi="ˎ̥" w:cs="宋体"/>
          <w:b/>
          <w:bCs/>
          <w:kern w:val="0"/>
          <w:sz w:val="24"/>
          <w:szCs w:val="24"/>
        </w:rPr>
        <w:t>三个代表</w:t>
      </w:r>
      <w:r w:rsidRPr="00C96C3B">
        <w:rPr>
          <w:rFonts w:ascii="ˎ̥" w:eastAsia="宋体" w:hAnsi="ˎ̥" w:cs="宋体"/>
          <w:b/>
          <w:bCs/>
          <w:kern w:val="0"/>
          <w:sz w:val="24"/>
          <w:szCs w:val="24"/>
        </w:rPr>
        <w:t>”</w:t>
      </w:r>
      <w:r w:rsidRPr="00C96C3B">
        <w:rPr>
          <w:rFonts w:ascii="ˎ̥" w:eastAsia="宋体" w:hAnsi="ˎ̥" w:cs="宋体"/>
          <w:b/>
          <w:bCs/>
          <w:kern w:val="0"/>
          <w:sz w:val="24"/>
          <w:szCs w:val="24"/>
        </w:rPr>
        <w:t>重要思想、科学发展观为指导，深入贯彻落</w:t>
      </w:r>
      <w:proofErr w:type="gramStart"/>
      <w:r w:rsidRPr="00C96C3B">
        <w:rPr>
          <w:rFonts w:ascii="ˎ̥" w:eastAsia="宋体" w:hAnsi="ˎ̥" w:cs="宋体"/>
          <w:b/>
          <w:bCs/>
          <w:kern w:val="0"/>
          <w:sz w:val="24"/>
          <w:szCs w:val="24"/>
        </w:rPr>
        <w:t>实习近</w:t>
      </w:r>
      <w:proofErr w:type="gramEnd"/>
      <w:r w:rsidRPr="00C96C3B">
        <w:rPr>
          <w:rFonts w:ascii="ˎ̥" w:eastAsia="宋体" w:hAnsi="ˎ̥" w:cs="宋体"/>
          <w:b/>
          <w:bCs/>
          <w:kern w:val="0"/>
          <w:sz w:val="24"/>
          <w:szCs w:val="24"/>
        </w:rPr>
        <w:t>平总书记系列重要讲话精神，贯彻创新、协调、绿色、开放、共享的发展理念</w:t>
      </w:r>
      <w:r w:rsidRPr="00C96C3B">
        <w:rPr>
          <w:rFonts w:ascii="ˎ̥" w:eastAsia="宋体" w:hAnsi="ˎ̥" w:cs="宋体"/>
          <w:b/>
          <w:bCs/>
          <w:kern w:val="0"/>
          <w:sz w:val="24"/>
          <w:szCs w:val="24"/>
        </w:rPr>
        <w:t>,</w:t>
      </w:r>
      <w:r w:rsidRPr="00C96C3B">
        <w:rPr>
          <w:rFonts w:ascii="ˎ̥" w:eastAsia="宋体" w:hAnsi="ˎ̥" w:cs="宋体"/>
          <w:b/>
          <w:bCs/>
          <w:kern w:val="0"/>
          <w:sz w:val="24"/>
          <w:szCs w:val="24"/>
        </w:rPr>
        <w:t>推动</w:t>
      </w:r>
      <w:r w:rsidRPr="00C96C3B">
        <w:rPr>
          <w:rFonts w:ascii="ˎ̥" w:eastAsia="宋体" w:hAnsi="ˎ̥" w:cs="宋体"/>
          <w:b/>
          <w:bCs/>
          <w:kern w:val="0"/>
          <w:sz w:val="24"/>
          <w:szCs w:val="24"/>
        </w:rPr>
        <w:t>“</w:t>
      </w:r>
      <w:r w:rsidRPr="00C96C3B">
        <w:rPr>
          <w:rFonts w:ascii="ˎ̥" w:eastAsia="宋体" w:hAnsi="ˎ̥" w:cs="宋体"/>
          <w:b/>
          <w:bCs/>
          <w:kern w:val="0"/>
          <w:sz w:val="24"/>
          <w:szCs w:val="24"/>
        </w:rPr>
        <w:t>四个全面</w:t>
      </w:r>
      <w:r w:rsidRPr="00C96C3B">
        <w:rPr>
          <w:rFonts w:ascii="ˎ̥" w:eastAsia="宋体" w:hAnsi="ˎ̥" w:cs="宋体"/>
          <w:b/>
          <w:bCs/>
          <w:kern w:val="0"/>
          <w:sz w:val="24"/>
          <w:szCs w:val="24"/>
        </w:rPr>
        <w:t>”</w:t>
      </w:r>
      <w:r w:rsidRPr="00C96C3B">
        <w:rPr>
          <w:rFonts w:ascii="ˎ̥" w:eastAsia="宋体" w:hAnsi="ˎ̥" w:cs="宋体"/>
          <w:b/>
          <w:bCs/>
          <w:kern w:val="0"/>
          <w:sz w:val="24"/>
          <w:szCs w:val="24"/>
        </w:rPr>
        <w:t>战略布局具体实践，适应新常态，展现新作为，全面建设现代大学，全面深化综合改革，全面推进依法治校，全面落实从严治党，为建设有特色高水平一流农业大学而努力奋斗。</w:t>
      </w:r>
    </w:p>
    <w:p w:rsidR="00C96C3B" w:rsidRPr="00C96C3B" w:rsidRDefault="00C96C3B" w:rsidP="00C96C3B">
      <w:pPr>
        <w:widowControl/>
        <w:shd w:val="clear" w:color="auto" w:fill="E8F3FB"/>
        <w:wordWrap w:val="0"/>
        <w:autoSpaceDE w:val="0"/>
        <w:spacing w:line="530" w:lineRule="atLeast"/>
        <w:jc w:val="center"/>
        <w:rPr>
          <w:rFonts w:ascii="ˎ̥" w:eastAsia="宋体" w:hAnsi="ˎ̥" w:cs="宋体" w:hint="eastAsia"/>
          <w:kern w:val="0"/>
          <w:szCs w:val="21"/>
        </w:rPr>
      </w:pPr>
      <w:r w:rsidRPr="00C96C3B">
        <w:rPr>
          <w:rFonts w:ascii="ˎ̥" w:eastAsia="宋体" w:hAnsi="ˎ̥" w:cs="宋体"/>
          <w:kern w:val="0"/>
          <w:sz w:val="24"/>
          <w:szCs w:val="24"/>
        </w:rPr>
        <w:t>一、过去五年的工作</w:t>
      </w:r>
    </w:p>
    <w:p w:rsidR="00C96C3B" w:rsidRPr="00C96C3B" w:rsidRDefault="00C96C3B" w:rsidP="00C96C3B">
      <w:pPr>
        <w:widowControl/>
        <w:shd w:val="clear" w:color="auto" w:fill="E8F3FB"/>
        <w:wordWrap w:val="0"/>
        <w:autoSpaceDE w:val="0"/>
        <w:snapToGrid w:val="0"/>
        <w:spacing w:line="530" w:lineRule="atLeast"/>
        <w:ind w:firstLine="640"/>
        <w:jc w:val="left"/>
        <w:rPr>
          <w:rFonts w:ascii="ˎ̥" w:eastAsia="宋体" w:hAnsi="ˎ̥" w:cs="宋体" w:hint="eastAsia"/>
          <w:kern w:val="0"/>
          <w:szCs w:val="21"/>
        </w:rPr>
      </w:pPr>
      <w:r w:rsidRPr="00C96C3B">
        <w:rPr>
          <w:rFonts w:ascii="ˎ̥" w:eastAsia="宋体" w:hAnsi="ˎ̥" w:cs="宋体"/>
          <w:kern w:val="0"/>
          <w:sz w:val="24"/>
          <w:szCs w:val="24"/>
        </w:rPr>
        <w:t>2010</w:t>
      </w:r>
      <w:r w:rsidRPr="00C96C3B">
        <w:rPr>
          <w:rFonts w:ascii="ˎ̥" w:eastAsia="宋体" w:hAnsi="ˎ̥" w:cs="宋体"/>
          <w:kern w:val="0"/>
          <w:sz w:val="24"/>
          <w:szCs w:val="24"/>
        </w:rPr>
        <w:t>年</w:t>
      </w:r>
      <w:r w:rsidRPr="00C96C3B">
        <w:rPr>
          <w:rFonts w:ascii="ˎ̥" w:eastAsia="宋体" w:hAnsi="ˎ̥" w:cs="宋体"/>
          <w:kern w:val="0"/>
          <w:sz w:val="24"/>
          <w:szCs w:val="24"/>
        </w:rPr>
        <w:t>7</w:t>
      </w:r>
      <w:r w:rsidRPr="00C96C3B">
        <w:rPr>
          <w:rFonts w:ascii="ˎ̥" w:eastAsia="宋体" w:hAnsi="ˎ̥" w:cs="宋体"/>
          <w:kern w:val="0"/>
          <w:sz w:val="24"/>
          <w:szCs w:val="24"/>
        </w:rPr>
        <w:t>月第九次党代会以来，我们牢牢把握社会主义办学方向，全面贯彻全国全省教育规划纲要，始终坚持人才培养</w:t>
      </w:r>
      <w:proofErr w:type="gramStart"/>
      <w:r w:rsidRPr="00C96C3B">
        <w:rPr>
          <w:rFonts w:ascii="ˎ̥" w:eastAsia="宋体" w:hAnsi="ˎ̥" w:cs="宋体"/>
          <w:kern w:val="0"/>
          <w:sz w:val="24"/>
          <w:szCs w:val="24"/>
        </w:rPr>
        <w:t>是立校之</w:t>
      </w:r>
      <w:proofErr w:type="gramEnd"/>
      <w:r w:rsidRPr="00C96C3B">
        <w:rPr>
          <w:rFonts w:ascii="ˎ̥" w:eastAsia="宋体" w:hAnsi="ˎ̥" w:cs="宋体"/>
          <w:kern w:val="0"/>
          <w:sz w:val="24"/>
          <w:szCs w:val="24"/>
        </w:rPr>
        <w:t>本、科学研究是强校之路、社会服务是兴校之策、文化传承创新是荣校之魂的办学理念，牢固树立学生为本、学术为天、学科为纲、学者为上的治学理念，紧紧依靠各级党组织和广大党员干部、师生员工，扎实推进</w:t>
      </w:r>
      <w:r w:rsidRPr="00C96C3B">
        <w:rPr>
          <w:rFonts w:ascii="ˎ̥" w:eastAsia="宋体" w:hAnsi="ˎ̥" w:cs="宋体"/>
          <w:kern w:val="0"/>
          <w:sz w:val="24"/>
          <w:szCs w:val="24"/>
        </w:rPr>
        <w:t>“</w:t>
      </w:r>
      <w:r w:rsidRPr="00C96C3B">
        <w:rPr>
          <w:rFonts w:ascii="ˎ̥" w:eastAsia="宋体" w:hAnsi="ˎ̥" w:cs="宋体"/>
          <w:kern w:val="0"/>
          <w:sz w:val="24"/>
          <w:szCs w:val="24"/>
        </w:rPr>
        <w:t>一基地两体系</w:t>
      </w:r>
      <w:r w:rsidRPr="00C96C3B">
        <w:rPr>
          <w:rFonts w:ascii="ˎ̥" w:eastAsia="宋体" w:hAnsi="ˎ̥" w:cs="宋体"/>
          <w:kern w:val="0"/>
          <w:sz w:val="24"/>
          <w:szCs w:val="24"/>
        </w:rPr>
        <w:t>”</w:t>
      </w:r>
      <w:r w:rsidRPr="00C96C3B">
        <w:rPr>
          <w:rFonts w:ascii="ˎ̥" w:eastAsia="宋体" w:hAnsi="ˎ̥" w:cs="宋体"/>
          <w:kern w:val="0"/>
          <w:sz w:val="24"/>
          <w:szCs w:val="24"/>
        </w:rPr>
        <w:t>建设，着力提高党的建设科学化水平，各项事业实现了又好又快发展。</w:t>
      </w:r>
      <w:r w:rsidRPr="00C96C3B">
        <w:rPr>
          <w:rFonts w:ascii="ˎ̥" w:eastAsia="宋体" w:hAnsi="ˎ̥" w:cs="宋体"/>
          <w:kern w:val="0"/>
          <w:sz w:val="24"/>
          <w:szCs w:val="24"/>
        </w:rPr>
        <w:t>2011</w:t>
      </w:r>
      <w:r w:rsidRPr="00C96C3B">
        <w:rPr>
          <w:rFonts w:ascii="ˎ̥" w:eastAsia="宋体" w:hAnsi="ˎ̥" w:cs="宋体"/>
          <w:kern w:val="0"/>
          <w:sz w:val="24"/>
          <w:szCs w:val="24"/>
        </w:rPr>
        <w:t>年学校党委被省委表彰为全省先进基层党组织。</w:t>
      </w:r>
      <w:r w:rsidRPr="00C96C3B">
        <w:rPr>
          <w:rFonts w:ascii="ˎ̥" w:eastAsia="宋体" w:hAnsi="ˎ̥" w:cs="宋体"/>
          <w:kern w:val="0"/>
          <w:sz w:val="24"/>
          <w:szCs w:val="24"/>
        </w:rPr>
        <w:t>2012</w:t>
      </w:r>
      <w:r w:rsidRPr="00C96C3B">
        <w:rPr>
          <w:rFonts w:ascii="ˎ̥" w:eastAsia="宋体" w:hAnsi="ˎ̥" w:cs="宋体"/>
          <w:kern w:val="0"/>
          <w:sz w:val="24"/>
          <w:szCs w:val="24"/>
        </w:rPr>
        <w:t>年</w:t>
      </w:r>
      <w:r w:rsidRPr="00C96C3B">
        <w:rPr>
          <w:rFonts w:ascii="ˎ̥" w:eastAsia="宋体" w:hAnsi="ˎ̥" w:cs="宋体"/>
          <w:kern w:val="0"/>
          <w:sz w:val="24"/>
          <w:szCs w:val="24"/>
        </w:rPr>
        <w:t>7</w:t>
      </w:r>
      <w:r w:rsidRPr="00C96C3B">
        <w:rPr>
          <w:rFonts w:ascii="ˎ̥" w:eastAsia="宋体" w:hAnsi="ˎ̥" w:cs="宋体"/>
          <w:kern w:val="0"/>
          <w:sz w:val="24"/>
          <w:szCs w:val="24"/>
        </w:rPr>
        <w:t>月，刘延东同志为新农村发展研究院授牌。</w:t>
      </w:r>
    </w:p>
    <w:p w:rsidR="00C96C3B" w:rsidRPr="00C96C3B" w:rsidRDefault="00C96C3B" w:rsidP="00C96C3B">
      <w:pPr>
        <w:widowControl/>
        <w:shd w:val="clear" w:color="auto" w:fill="E8F3FB"/>
        <w:wordWrap w:val="0"/>
        <w:autoSpaceDE w:val="0"/>
        <w:spacing w:line="530" w:lineRule="atLeast"/>
        <w:ind w:firstLine="640"/>
        <w:jc w:val="left"/>
        <w:rPr>
          <w:rFonts w:ascii="ˎ̥" w:eastAsia="宋体" w:hAnsi="ˎ̥" w:cs="宋体" w:hint="eastAsia"/>
          <w:kern w:val="0"/>
          <w:szCs w:val="21"/>
        </w:rPr>
      </w:pPr>
      <w:r w:rsidRPr="00C96C3B">
        <w:rPr>
          <w:rFonts w:ascii="ˎ̥" w:eastAsia="宋体" w:hAnsi="ˎ̥" w:cs="宋体"/>
          <w:b/>
          <w:bCs/>
          <w:kern w:val="0"/>
          <w:sz w:val="24"/>
          <w:szCs w:val="24"/>
        </w:rPr>
        <w:t>（一）</w:t>
      </w:r>
      <w:r w:rsidRPr="00C96C3B">
        <w:rPr>
          <w:rFonts w:ascii="ˎ̥" w:eastAsia="宋体" w:hAnsi="ˎ̥" w:cs="宋体"/>
          <w:b/>
          <w:bCs/>
          <w:kern w:val="0"/>
          <w:sz w:val="24"/>
          <w:szCs w:val="24"/>
        </w:rPr>
        <w:t>“</w:t>
      </w:r>
      <w:r w:rsidRPr="00C96C3B">
        <w:rPr>
          <w:rFonts w:ascii="ˎ̥" w:eastAsia="宋体" w:hAnsi="ˎ̥" w:cs="宋体"/>
          <w:b/>
          <w:bCs/>
          <w:kern w:val="0"/>
          <w:sz w:val="24"/>
          <w:szCs w:val="24"/>
        </w:rPr>
        <w:t>一基地两体系</w:t>
      </w:r>
      <w:r w:rsidRPr="00C96C3B">
        <w:rPr>
          <w:rFonts w:ascii="ˎ̥" w:eastAsia="宋体" w:hAnsi="ˎ̥" w:cs="宋体"/>
          <w:b/>
          <w:bCs/>
          <w:kern w:val="0"/>
          <w:sz w:val="24"/>
          <w:szCs w:val="24"/>
        </w:rPr>
        <w:t>”</w:t>
      </w:r>
      <w:r w:rsidRPr="00C96C3B">
        <w:rPr>
          <w:rFonts w:ascii="ˎ̥" w:eastAsia="宋体" w:hAnsi="ˎ̥" w:cs="宋体"/>
          <w:b/>
          <w:bCs/>
          <w:kern w:val="0"/>
          <w:sz w:val="24"/>
          <w:szCs w:val="24"/>
        </w:rPr>
        <w:t>建设和文化传承创新扎实推进</w:t>
      </w:r>
    </w:p>
    <w:p w:rsidR="00C96C3B" w:rsidRPr="00C96C3B" w:rsidRDefault="00C96C3B" w:rsidP="00C96C3B">
      <w:pPr>
        <w:widowControl/>
        <w:shd w:val="clear" w:color="auto" w:fill="E8F3FB"/>
        <w:wordWrap w:val="0"/>
        <w:autoSpaceDE w:val="0"/>
        <w:spacing w:line="530" w:lineRule="atLeast"/>
        <w:ind w:firstLine="640"/>
        <w:jc w:val="left"/>
        <w:rPr>
          <w:rFonts w:ascii="ˎ̥" w:eastAsia="宋体" w:hAnsi="ˎ̥" w:cs="宋体" w:hint="eastAsia"/>
          <w:kern w:val="0"/>
          <w:szCs w:val="21"/>
        </w:rPr>
      </w:pPr>
      <w:r w:rsidRPr="00C96C3B">
        <w:rPr>
          <w:rFonts w:ascii="ˎ̥" w:eastAsia="宋体" w:hAnsi="ˎ̥" w:cs="宋体"/>
          <w:color w:val="000000"/>
          <w:kern w:val="0"/>
          <w:sz w:val="24"/>
          <w:szCs w:val="24"/>
        </w:rPr>
        <w:t>坚定走以提高质量为核心的内涵式发展道路，大力</w:t>
      </w:r>
      <w:r w:rsidRPr="00C96C3B">
        <w:rPr>
          <w:rFonts w:ascii="ˎ̥" w:eastAsia="宋体" w:hAnsi="ˎ̥" w:cs="宋体"/>
          <w:kern w:val="0"/>
          <w:sz w:val="24"/>
          <w:szCs w:val="24"/>
        </w:rPr>
        <w:t>建设高素质人才培养基地、高水平科技创新体系</w:t>
      </w:r>
      <w:r w:rsidRPr="00C96C3B">
        <w:rPr>
          <w:rFonts w:ascii="ˎ̥" w:eastAsia="宋体" w:hAnsi="ˎ̥" w:cs="宋体"/>
          <w:color w:val="000000"/>
          <w:kern w:val="0"/>
          <w:sz w:val="24"/>
          <w:szCs w:val="24"/>
        </w:rPr>
        <w:t>、</w:t>
      </w:r>
      <w:r w:rsidRPr="00C96C3B">
        <w:rPr>
          <w:rFonts w:ascii="ˎ̥" w:eastAsia="宋体" w:hAnsi="ˎ̥" w:cs="宋体"/>
          <w:kern w:val="0"/>
          <w:sz w:val="24"/>
          <w:szCs w:val="24"/>
        </w:rPr>
        <w:t>多元化社会服务体系，取得明显成效。</w:t>
      </w:r>
      <w:r w:rsidRPr="00C96C3B">
        <w:rPr>
          <w:rFonts w:ascii="ˎ̥" w:eastAsia="宋体" w:hAnsi="ˎ̥" w:cs="宋体"/>
          <w:color w:val="000000"/>
          <w:kern w:val="0"/>
          <w:sz w:val="24"/>
          <w:szCs w:val="24"/>
        </w:rPr>
        <w:t>2010</w:t>
      </w:r>
      <w:r w:rsidRPr="00C96C3B">
        <w:rPr>
          <w:rFonts w:ascii="ˎ̥" w:eastAsia="宋体" w:hAnsi="ˎ̥" w:cs="宋体"/>
          <w:color w:val="000000"/>
          <w:kern w:val="0"/>
          <w:sz w:val="24"/>
          <w:szCs w:val="24"/>
        </w:rPr>
        <w:t>年成都校区正式启用，</w:t>
      </w:r>
      <w:r w:rsidRPr="00C96C3B">
        <w:rPr>
          <w:rFonts w:ascii="ˎ̥" w:eastAsia="宋体" w:hAnsi="ˎ̥" w:cs="宋体"/>
          <w:color w:val="000000"/>
          <w:kern w:val="0"/>
          <w:sz w:val="24"/>
          <w:szCs w:val="24"/>
        </w:rPr>
        <w:t>2011</w:t>
      </w:r>
      <w:r w:rsidRPr="00C96C3B">
        <w:rPr>
          <w:rFonts w:ascii="ˎ̥" w:eastAsia="宋体" w:hAnsi="ˎ̥" w:cs="宋体"/>
          <w:color w:val="000000"/>
          <w:kern w:val="0"/>
          <w:sz w:val="24"/>
          <w:szCs w:val="24"/>
        </w:rPr>
        <w:t>年学位点建设取得历史性进展，</w:t>
      </w:r>
      <w:r w:rsidRPr="00C96C3B">
        <w:rPr>
          <w:rFonts w:ascii="ˎ̥" w:eastAsia="宋体" w:hAnsi="ˎ̥" w:cs="宋体"/>
          <w:color w:val="000000"/>
          <w:kern w:val="0"/>
          <w:sz w:val="24"/>
          <w:szCs w:val="24"/>
        </w:rPr>
        <w:t>2012</w:t>
      </w:r>
      <w:r w:rsidRPr="00C96C3B">
        <w:rPr>
          <w:rFonts w:ascii="ˎ̥" w:eastAsia="宋体" w:hAnsi="ˎ̥" w:cs="宋体"/>
          <w:color w:val="000000"/>
          <w:kern w:val="0"/>
          <w:sz w:val="24"/>
          <w:szCs w:val="24"/>
        </w:rPr>
        <w:t>年</w:t>
      </w:r>
      <w:r w:rsidRPr="00C96C3B">
        <w:rPr>
          <w:rFonts w:ascii="ˎ̥" w:eastAsia="宋体" w:hAnsi="ˎ̥" w:cs="宋体"/>
          <w:color w:val="000000"/>
          <w:kern w:val="0"/>
          <w:sz w:val="24"/>
          <w:szCs w:val="24"/>
        </w:rPr>
        <w:t>“211</w:t>
      </w:r>
      <w:r w:rsidRPr="00C96C3B">
        <w:rPr>
          <w:rFonts w:ascii="ˎ̥" w:eastAsia="宋体" w:hAnsi="ˎ̥" w:cs="宋体"/>
          <w:color w:val="000000"/>
          <w:kern w:val="0"/>
          <w:sz w:val="24"/>
          <w:szCs w:val="24"/>
        </w:rPr>
        <w:t>工程</w:t>
      </w:r>
      <w:r w:rsidRPr="00C96C3B">
        <w:rPr>
          <w:rFonts w:ascii="ˎ̥" w:eastAsia="宋体" w:hAnsi="ˎ̥" w:cs="宋体"/>
          <w:color w:val="000000"/>
          <w:kern w:val="0"/>
          <w:sz w:val="24"/>
          <w:szCs w:val="24"/>
        </w:rPr>
        <w:t>”</w:t>
      </w:r>
      <w:r w:rsidRPr="00C96C3B">
        <w:rPr>
          <w:rFonts w:ascii="ˎ̥" w:eastAsia="宋体" w:hAnsi="ˎ̥" w:cs="宋体"/>
          <w:color w:val="000000"/>
          <w:kern w:val="0"/>
          <w:sz w:val="24"/>
          <w:szCs w:val="24"/>
        </w:rPr>
        <w:t>三期建设通过验收，</w:t>
      </w:r>
      <w:r w:rsidRPr="00C96C3B">
        <w:rPr>
          <w:rFonts w:ascii="ˎ̥" w:eastAsia="宋体" w:hAnsi="ˎ̥" w:cs="宋体"/>
          <w:color w:val="000000"/>
          <w:kern w:val="0"/>
          <w:sz w:val="24"/>
          <w:szCs w:val="24"/>
        </w:rPr>
        <w:t>2013</w:t>
      </w:r>
      <w:r w:rsidRPr="00C96C3B">
        <w:rPr>
          <w:rFonts w:ascii="ˎ̥" w:eastAsia="宋体" w:hAnsi="ˎ̥" w:cs="宋体"/>
          <w:color w:val="000000"/>
          <w:kern w:val="0"/>
          <w:sz w:val="24"/>
          <w:szCs w:val="24"/>
        </w:rPr>
        <w:t>年取得科技成果</w:t>
      </w:r>
      <w:r w:rsidRPr="00C96C3B">
        <w:rPr>
          <w:rFonts w:ascii="ˎ̥" w:eastAsia="宋体" w:hAnsi="ˎ̥" w:cs="宋体"/>
          <w:color w:val="000000"/>
          <w:kern w:val="0"/>
          <w:sz w:val="24"/>
          <w:szCs w:val="24"/>
        </w:rPr>
        <w:t>“</w:t>
      </w:r>
      <w:r w:rsidRPr="00C96C3B">
        <w:rPr>
          <w:rFonts w:ascii="ˎ̥" w:eastAsia="宋体" w:hAnsi="ˎ̥" w:cs="宋体"/>
          <w:color w:val="000000"/>
          <w:kern w:val="0"/>
          <w:sz w:val="24"/>
          <w:szCs w:val="24"/>
        </w:rPr>
        <w:t>两佳绩</w:t>
      </w:r>
      <w:r w:rsidRPr="00C96C3B">
        <w:rPr>
          <w:rFonts w:ascii="ˎ̥" w:eastAsia="宋体" w:hAnsi="ˎ̥" w:cs="宋体"/>
          <w:color w:val="000000"/>
          <w:kern w:val="0"/>
          <w:sz w:val="24"/>
          <w:szCs w:val="24"/>
        </w:rPr>
        <w:t>”</w:t>
      </w:r>
      <w:r w:rsidRPr="00C96C3B">
        <w:rPr>
          <w:rFonts w:ascii="ˎ̥" w:eastAsia="宋体" w:hAnsi="ˎ̥" w:cs="宋体"/>
          <w:color w:val="000000"/>
          <w:kern w:val="0"/>
          <w:sz w:val="24"/>
          <w:szCs w:val="24"/>
        </w:rPr>
        <w:t>、人才队伍</w:t>
      </w:r>
      <w:r w:rsidRPr="00C96C3B">
        <w:rPr>
          <w:rFonts w:ascii="ˎ̥" w:eastAsia="宋体" w:hAnsi="ˎ̥" w:cs="宋体"/>
          <w:color w:val="000000"/>
          <w:kern w:val="0"/>
          <w:sz w:val="24"/>
          <w:szCs w:val="24"/>
        </w:rPr>
        <w:t>“</w:t>
      </w:r>
      <w:r w:rsidRPr="00C96C3B">
        <w:rPr>
          <w:rFonts w:ascii="ˎ̥" w:eastAsia="宋体" w:hAnsi="ˎ̥" w:cs="宋体"/>
          <w:color w:val="000000"/>
          <w:kern w:val="0"/>
          <w:sz w:val="24"/>
          <w:szCs w:val="24"/>
        </w:rPr>
        <w:t>两突破</w:t>
      </w:r>
      <w:r w:rsidRPr="00C96C3B">
        <w:rPr>
          <w:rFonts w:ascii="ˎ̥" w:eastAsia="宋体" w:hAnsi="ˎ̥" w:cs="宋体"/>
          <w:color w:val="000000"/>
          <w:kern w:val="0"/>
          <w:sz w:val="24"/>
          <w:szCs w:val="24"/>
        </w:rPr>
        <w:t>”</w:t>
      </w:r>
      <w:r w:rsidRPr="00C96C3B">
        <w:rPr>
          <w:rFonts w:ascii="ˎ̥" w:eastAsia="宋体" w:hAnsi="ˎ̥" w:cs="宋体"/>
          <w:color w:val="000000"/>
          <w:kern w:val="0"/>
          <w:sz w:val="24"/>
          <w:szCs w:val="24"/>
        </w:rPr>
        <w:t>，</w:t>
      </w:r>
      <w:r w:rsidRPr="00C96C3B">
        <w:rPr>
          <w:rFonts w:ascii="ˎ̥" w:eastAsia="宋体" w:hAnsi="ˎ̥" w:cs="宋体"/>
          <w:kern w:val="0"/>
          <w:sz w:val="24"/>
          <w:szCs w:val="24"/>
        </w:rPr>
        <w:t>2014</w:t>
      </w:r>
      <w:r w:rsidRPr="00C96C3B">
        <w:rPr>
          <w:rFonts w:ascii="ˎ̥" w:eastAsia="宋体" w:hAnsi="ˎ̥" w:cs="宋体"/>
          <w:kern w:val="0"/>
          <w:sz w:val="24"/>
          <w:szCs w:val="24"/>
        </w:rPr>
        <w:t>年启动全面深化综合改革工作，</w:t>
      </w:r>
      <w:r w:rsidRPr="00C96C3B">
        <w:rPr>
          <w:rFonts w:ascii="ˎ̥" w:eastAsia="宋体" w:hAnsi="ˎ̥" w:cs="宋体"/>
          <w:color w:val="000000"/>
          <w:kern w:val="0"/>
          <w:sz w:val="24"/>
          <w:szCs w:val="24"/>
        </w:rPr>
        <w:t>2015</w:t>
      </w:r>
      <w:r w:rsidRPr="00C96C3B">
        <w:rPr>
          <w:rFonts w:ascii="ˎ̥" w:eastAsia="宋体" w:hAnsi="ˎ̥" w:cs="宋体"/>
          <w:color w:val="000000"/>
          <w:kern w:val="0"/>
          <w:sz w:val="24"/>
          <w:szCs w:val="24"/>
        </w:rPr>
        <w:t>年校区布局结构调整顺利完成。</w:t>
      </w:r>
    </w:p>
    <w:p w:rsidR="00C96C3B" w:rsidRPr="00C96C3B" w:rsidRDefault="00C96C3B" w:rsidP="00C96C3B">
      <w:pPr>
        <w:widowControl/>
        <w:shd w:val="clear" w:color="auto" w:fill="E8F3FB"/>
        <w:wordWrap w:val="0"/>
        <w:autoSpaceDE w:val="0"/>
        <w:spacing w:line="530" w:lineRule="atLeast"/>
        <w:ind w:firstLine="640"/>
        <w:jc w:val="left"/>
        <w:rPr>
          <w:rFonts w:ascii="ˎ̥" w:eastAsia="宋体" w:hAnsi="ˎ̥" w:cs="宋体" w:hint="eastAsia"/>
          <w:kern w:val="0"/>
          <w:szCs w:val="21"/>
        </w:rPr>
      </w:pPr>
      <w:r w:rsidRPr="00C96C3B">
        <w:rPr>
          <w:rFonts w:ascii="ˎ̥" w:eastAsia="宋体" w:hAnsi="ˎ̥" w:cs="宋体"/>
          <w:b/>
          <w:bCs/>
          <w:kern w:val="0"/>
          <w:sz w:val="24"/>
          <w:szCs w:val="24"/>
        </w:rPr>
        <w:t>1.</w:t>
      </w:r>
      <w:r w:rsidRPr="00C96C3B">
        <w:rPr>
          <w:rFonts w:ascii="ˎ̥" w:eastAsia="宋体" w:hAnsi="ˎ̥" w:cs="宋体"/>
          <w:b/>
          <w:bCs/>
          <w:kern w:val="0"/>
          <w:sz w:val="24"/>
          <w:szCs w:val="24"/>
        </w:rPr>
        <w:t>以现代农业人才培养为特色的高素质人才培养基地建设成绩突出</w:t>
      </w:r>
    </w:p>
    <w:p w:rsidR="00C96C3B" w:rsidRPr="00C96C3B" w:rsidRDefault="00C96C3B" w:rsidP="00C96C3B">
      <w:pPr>
        <w:widowControl/>
        <w:shd w:val="clear" w:color="auto" w:fill="E8F3FB"/>
        <w:wordWrap w:val="0"/>
        <w:autoSpaceDE w:val="0"/>
        <w:spacing w:line="530" w:lineRule="atLeast"/>
        <w:ind w:firstLine="640"/>
        <w:jc w:val="left"/>
        <w:rPr>
          <w:rFonts w:ascii="ˎ̥" w:eastAsia="宋体" w:hAnsi="ˎ̥" w:cs="宋体" w:hint="eastAsia"/>
          <w:kern w:val="0"/>
          <w:szCs w:val="21"/>
        </w:rPr>
      </w:pPr>
      <w:r w:rsidRPr="00C96C3B">
        <w:rPr>
          <w:rFonts w:ascii="ˎ̥" w:eastAsia="宋体" w:hAnsi="ˎ̥" w:cs="宋体"/>
          <w:b/>
          <w:bCs/>
          <w:kern w:val="0"/>
          <w:sz w:val="24"/>
          <w:szCs w:val="24"/>
        </w:rPr>
        <w:lastRenderedPageBreak/>
        <w:t>学科专业综合实力明显增强。</w:t>
      </w:r>
      <w:r w:rsidRPr="00C96C3B">
        <w:rPr>
          <w:rFonts w:ascii="ˎ̥" w:eastAsia="宋体" w:hAnsi="ˎ̥" w:cs="宋体"/>
          <w:kern w:val="0"/>
          <w:sz w:val="24"/>
          <w:szCs w:val="24"/>
        </w:rPr>
        <w:t>“211</w:t>
      </w:r>
      <w:r w:rsidRPr="00C96C3B">
        <w:rPr>
          <w:rFonts w:ascii="ˎ̥" w:eastAsia="宋体" w:hAnsi="ˎ̥" w:cs="宋体"/>
          <w:kern w:val="0"/>
          <w:sz w:val="24"/>
          <w:szCs w:val="24"/>
        </w:rPr>
        <w:t>工程</w:t>
      </w:r>
      <w:r w:rsidRPr="00C96C3B">
        <w:rPr>
          <w:rFonts w:ascii="ˎ̥" w:eastAsia="宋体" w:hAnsi="ˎ̥" w:cs="宋体"/>
          <w:kern w:val="0"/>
          <w:sz w:val="24"/>
          <w:szCs w:val="24"/>
        </w:rPr>
        <w:t>”</w:t>
      </w:r>
      <w:r w:rsidRPr="00C96C3B">
        <w:rPr>
          <w:rFonts w:ascii="ˎ̥" w:eastAsia="宋体" w:hAnsi="ˎ̥" w:cs="宋体"/>
          <w:kern w:val="0"/>
          <w:sz w:val="24"/>
          <w:szCs w:val="24"/>
        </w:rPr>
        <w:t>三期建设全面或超额完成</w:t>
      </w:r>
      <w:r w:rsidRPr="00C96C3B">
        <w:rPr>
          <w:rFonts w:ascii="ˎ̥" w:eastAsia="宋体" w:hAnsi="ˎ̥" w:cs="宋体"/>
          <w:kern w:val="0"/>
          <w:sz w:val="24"/>
          <w:szCs w:val="24"/>
        </w:rPr>
        <w:t>8</w:t>
      </w:r>
      <w:r w:rsidRPr="00C96C3B">
        <w:rPr>
          <w:rFonts w:ascii="ˎ̥" w:eastAsia="宋体" w:hAnsi="ˎ̥" w:cs="宋体"/>
          <w:kern w:val="0"/>
          <w:sz w:val="24"/>
          <w:szCs w:val="24"/>
        </w:rPr>
        <w:t>个项目建设任务。持续加强优势特色重点学科建设，促进多学科交叉、融合和协调发展，</w:t>
      </w:r>
      <w:r w:rsidRPr="00C96C3B">
        <w:rPr>
          <w:rFonts w:ascii="ˎ̥" w:eastAsia="宋体" w:hAnsi="ˎ̥" w:cs="宋体"/>
          <w:kern w:val="0"/>
          <w:sz w:val="24"/>
          <w:szCs w:val="24"/>
        </w:rPr>
        <w:t>5</w:t>
      </w:r>
      <w:r w:rsidRPr="00C96C3B">
        <w:rPr>
          <w:rFonts w:ascii="ˎ̥" w:eastAsia="宋体" w:hAnsi="ˎ̥" w:cs="宋体"/>
          <w:kern w:val="0"/>
          <w:sz w:val="24"/>
          <w:szCs w:val="24"/>
        </w:rPr>
        <w:t>年共投入</w:t>
      </w:r>
      <w:r w:rsidRPr="00C96C3B">
        <w:rPr>
          <w:rFonts w:ascii="ˎ̥" w:eastAsia="宋体" w:hAnsi="ˎ̥" w:cs="宋体"/>
          <w:kern w:val="0"/>
          <w:sz w:val="24"/>
          <w:szCs w:val="24"/>
        </w:rPr>
        <w:t>1.3</w:t>
      </w:r>
      <w:r w:rsidRPr="00C96C3B">
        <w:rPr>
          <w:rFonts w:ascii="ˎ̥" w:eastAsia="宋体" w:hAnsi="ˎ̥" w:cs="宋体"/>
          <w:kern w:val="0"/>
          <w:sz w:val="24"/>
          <w:szCs w:val="24"/>
        </w:rPr>
        <w:t>亿元</w:t>
      </w:r>
      <w:proofErr w:type="gramStart"/>
      <w:r w:rsidRPr="00C96C3B">
        <w:rPr>
          <w:rFonts w:ascii="ˎ̥" w:eastAsia="宋体" w:hAnsi="ˎ̥" w:cs="宋体"/>
          <w:kern w:val="0"/>
          <w:sz w:val="24"/>
          <w:szCs w:val="24"/>
        </w:rPr>
        <w:t>实施双支计划</w:t>
      </w:r>
      <w:proofErr w:type="gramEnd"/>
      <w:r w:rsidRPr="00C96C3B">
        <w:rPr>
          <w:rFonts w:ascii="ˎ̥" w:eastAsia="宋体" w:hAnsi="ˎ̥" w:cs="宋体"/>
          <w:kern w:val="0"/>
          <w:sz w:val="24"/>
          <w:szCs w:val="24"/>
        </w:rPr>
        <w:t>，获批中央财政专项资金项目</w:t>
      </w:r>
      <w:r w:rsidRPr="00C96C3B">
        <w:rPr>
          <w:rFonts w:ascii="ˎ̥" w:eastAsia="宋体" w:hAnsi="ˎ̥" w:cs="宋体"/>
          <w:kern w:val="0"/>
          <w:sz w:val="24"/>
          <w:szCs w:val="24"/>
        </w:rPr>
        <w:t>29</w:t>
      </w:r>
      <w:r w:rsidRPr="00C96C3B">
        <w:rPr>
          <w:rFonts w:ascii="ˎ̥" w:eastAsia="宋体" w:hAnsi="ˎ̥" w:cs="宋体"/>
          <w:kern w:val="0"/>
          <w:sz w:val="24"/>
          <w:szCs w:val="24"/>
        </w:rPr>
        <w:t>个约</w:t>
      </w:r>
      <w:r w:rsidRPr="00C96C3B">
        <w:rPr>
          <w:rFonts w:ascii="ˎ̥" w:eastAsia="宋体" w:hAnsi="ˎ̥" w:cs="宋体"/>
          <w:kern w:val="0"/>
          <w:sz w:val="24"/>
          <w:szCs w:val="24"/>
        </w:rPr>
        <w:t>1</w:t>
      </w:r>
      <w:r w:rsidRPr="00C96C3B">
        <w:rPr>
          <w:rFonts w:ascii="ˎ̥" w:eastAsia="宋体" w:hAnsi="ˎ̥" w:cs="宋体"/>
          <w:kern w:val="0"/>
          <w:sz w:val="24"/>
          <w:szCs w:val="24"/>
        </w:rPr>
        <w:t>亿元。分别新建博士后科研流动站</w:t>
      </w:r>
      <w:r w:rsidRPr="00C96C3B">
        <w:rPr>
          <w:rFonts w:ascii="ˎ̥" w:eastAsia="宋体" w:hAnsi="ˎ̥" w:cs="宋体"/>
          <w:kern w:val="0"/>
          <w:sz w:val="24"/>
          <w:szCs w:val="24"/>
        </w:rPr>
        <w:t>3</w:t>
      </w:r>
      <w:r w:rsidRPr="00C96C3B">
        <w:rPr>
          <w:rFonts w:ascii="ˎ̥" w:eastAsia="宋体" w:hAnsi="ˎ̥" w:cs="宋体"/>
          <w:kern w:val="0"/>
          <w:sz w:val="24"/>
          <w:szCs w:val="24"/>
        </w:rPr>
        <w:t>个，新增博士、硕士学位授权一级学科</w:t>
      </w:r>
      <w:r w:rsidRPr="00C96C3B">
        <w:rPr>
          <w:rFonts w:ascii="ˎ̥" w:eastAsia="宋体" w:hAnsi="ˎ̥" w:cs="宋体"/>
          <w:kern w:val="0"/>
          <w:sz w:val="24"/>
          <w:szCs w:val="24"/>
        </w:rPr>
        <w:t>7</w:t>
      </w:r>
      <w:r w:rsidRPr="00C96C3B">
        <w:rPr>
          <w:rFonts w:ascii="ˎ̥" w:eastAsia="宋体" w:hAnsi="ˎ̥" w:cs="宋体"/>
          <w:kern w:val="0"/>
          <w:sz w:val="24"/>
          <w:szCs w:val="24"/>
        </w:rPr>
        <w:t>个和</w:t>
      </w:r>
      <w:r w:rsidRPr="00C96C3B">
        <w:rPr>
          <w:rFonts w:ascii="ˎ̥" w:eastAsia="宋体" w:hAnsi="ˎ̥" w:cs="宋体"/>
          <w:kern w:val="0"/>
          <w:sz w:val="24"/>
          <w:szCs w:val="24"/>
        </w:rPr>
        <w:t>6</w:t>
      </w:r>
      <w:r w:rsidRPr="00C96C3B">
        <w:rPr>
          <w:rFonts w:ascii="ˎ̥" w:eastAsia="宋体" w:hAnsi="ˎ̥" w:cs="宋体"/>
          <w:kern w:val="0"/>
          <w:sz w:val="24"/>
          <w:szCs w:val="24"/>
        </w:rPr>
        <w:t>个，增列硕士专业学位授权点</w:t>
      </w:r>
      <w:r w:rsidRPr="00C96C3B">
        <w:rPr>
          <w:rFonts w:ascii="ˎ̥" w:eastAsia="宋体" w:hAnsi="ˎ̥" w:cs="宋体"/>
          <w:kern w:val="0"/>
          <w:sz w:val="24"/>
          <w:szCs w:val="24"/>
        </w:rPr>
        <w:t>4</w:t>
      </w:r>
      <w:r w:rsidRPr="00C96C3B">
        <w:rPr>
          <w:rFonts w:ascii="ˎ̥" w:eastAsia="宋体" w:hAnsi="ˎ̥" w:cs="宋体"/>
          <w:kern w:val="0"/>
          <w:sz w:val="24"/>
          <w:szCs w:val="24"/>
        </w:rPr>
        <w:t>个。在</w:t>
      </w:r>
      <w:r w:rsidRPr="00C96C3B">
        <w:rPr>
          <w:rFonts w:ascii="ˎ̥" w:eastAsia="宋体" w:hAnsi="ˎ̥" w:cs="宋体"/>
          <w:kern w:val="0"/>
          <w:sz w:val="24"/>
          <w:szCs w:val="24"/>
        </w:rPr>
        <w:t>2012</w:t>
      </w:r>
      <w:r w:rsidRPr="00C96C3B">
        <w:rPr>
          <w:rFonts w:ascii="ˎ̥" w:eastAsia="宋体" w:hAnsi="ˎ̥" w:cs="宋体"/>
          <w:kern w:val="0"/>
          <w:sz w:val="24"/>
          <w:szCs w:val="24"/>
        </w:rPr>
        <w:t>年全国高校一级学科评估中，</w:t>
      </w:r>
      <w:r w:rsidRPr="00C96C3B">
        <w:rPr>
          <w:rFonts w:ascii="ˎ̥" w:eastAsia="宋体" w:hAnsi="ˎ̥" w:cs="宋体"/>
          <w:kern w:val="0"/>
          <w:sz w:val="24"/>
          <w:szCs w:val="24"/>
        </w:rPr>
        <w:t>6</w:t>
      </w:r>
      <w:r w:rsidRPr="00C96C3B">
        <w:rPr>
          <w:rFonts w:ascii="ˎ̥" w:eastAsia="宋体" w:hAnsi="ˎ̥" w:cs="宋体"/>
          <w:kern w:val="0"/>
          <w:sz w:val="24"/>
          <w:szCs w:val="24"/>
        </w:rPr>
        <w:t>个参评学科有</w:t>
      </w:r>
      <w:r w:rsidRPr="00C96C3B">
        <w:rPr>
          <w:rFonts w:ascii="ˎ̥" w:eastAsia="宋体" w:hAnsi="ˎ̥" w:cs="宋体"/>
          <w:kern w:val="0"/>
          <w:sz w:val="24"/>
          <w:szCs w:val="24"/>
        </w:rPr>
        <w:t>3</w:t>
      </w:r>
      <w:r w:rsidRPr="00C96C3B">
        <w:rPr>
          <w:rFonts w:ascii="ˎ̥" w:eastAsia="宋体" w:hAnsi="ˎ̥" w:cs="宋体"/>
          <w:kern w:val="0"/>
          <w:sz w:val="24"/>
          <w:szCs w:val="24"/>
        </w:rPr>
        <w:t>个、</w:t>
      </w:r>
      <w:r w:rsidRPr="00C96C3B">
        <w:rPr>
          <w:rFonts w:ascii="ˎ̥" w:eastAsia="宋体" w:hAnsi="ˎ̥" w:cs="宋体"/>
          <w:kern w:val="0"/>
          <w:sz w:val="24"/>
          <w:szCs w:val="24"/>
        </w:rPr>
        <w:t>2</w:t>
      </w:r>
      <w:r w:rsidRPr="00C96C3B">
        <w:rPr>
          <w:rFonts w:ascii="ˎ̥" w:eastAsia="宋体" w:hAnsi="ˎ̥" w:cs="宋体"/>
          <w:kern w:val="0"/>
          <w:sz w:val="24"/>
          <w:szCs w:val="24"/>
        </w:rPr>
        <w:t>个和</w:t>
      </w:r>
      <w:r w:rsidRPr="00C96C3B">
        <w:rPr>
          <w:rFonts w:ascii="ˎ̥" w:eastAsia="宋体" w:hAnsi="ˎ̥" w:cs="宋体"/>
          <w:kern w:val="0"/>
          <w:sz w:val="24"/>
          <w:szCs w:val="24"/>
        </w:rPr>
        <w:t>1</w:t>
      </w:r>
      <w:r w:rsidRPr="00C96C3B">
        <w:rPr>
          <w:rFonts w:ascii="ˎ̥" w:eastAsia="宋体" w:hAnsi="ˎ̥" w:cs="宋体"/>
          <w:kern w:val="0"/>
          <w:sz w:val="24"/>
          <w:szCs w:val="24"/>
        </w:rPr>
        <w:t>个分别位居或并列全国第</w:t>
      </w:r>
      <w:r w:rsidRPr="00C96C3B">
        <w:rPr>
          <w:rFonts w:ascii="ˎ̥" w:eastAsia="宋体" w:hAnsi="ˎ̥" w:cs="宋体"/>
          <w:kern w:val="0"/>
          <w:sz w:val="24"/>
          <w:szCs w:val="24"/>
        </w:rPr>
        <w:t>4</w:t>
      </w:r>
      <w:r w:rsidRPr="00C96C3B">
        <w:rPr>
          <w:rFonts w:ascii="ˎ̥" w:eastAsia="宋体" w:hAnsi="ˎ̥" w:cs="宋体"/>
          <w:kern w:val="0"/>
          <w:sz w:val="24"/>
          <w:szCs w:val="24"/>
        </w:rPr>
        <w:t>、第</w:t>
      </w:r>
      <w:r w:rsidRPr="00C96C3B">
        <w:rPr>
          <w:rFonts w:ascii="ˎ̥" w:eastAsia="宋体" w:hAnsi="ˎ̥" w:cs="宋体"/>
          <w:kern w:val="0"/>
          <w:sz w:val="24"/>
          <w:szCs w:val="24"/>
        </w:rPr>
        <w:t>5</w:t>
      </w:r>
      <w:r w:rsidRPr="00C96C3B">
        <w:rPr>
          <w:rFonts w:ascii="ˎ̥" w:eastAsia="宋体" w:hAnsi="ˎ̥" w:cs="宋体"/>
          <w:kern w:val="0"/>
          <w:sz w:val="24"/>
          <w:szCs w:val="24"/>
        </w:rPr>
        <w:t>和第</w:t>
      </w:r>
      <w:r w:rsidRPr="00C96C3B">
        <w:rPr>
          <w:rFonts w:ascii="ˎ̥" w:eastAsia="宋体" w:hAnsi="ˎ̥" w:cs="宋体"/>
          <w:kern w:val="0"/>
          <w:sz w:val="24"/>
          <w:szCs w:val="24"/>
        </w:rPr>
        <w:t>7</w:t>
      </w:r>
      <w:r w:rsidRPr="00C96C3B">
        <w:rPr>
          <w:rFonts w:ascii="ˎ̥" w:eastAsia="宋体" w:hAnsi="ˎ̥" w:cs="宋体"/>
          <w:kern w:val="0"/>
          <w:sz w:val="24"/>
          <w:szCs w:val="24"/>
        </w:rPr>
        <w:t>。</w:t>
      </w:r>
      <w:r w:rsidRPr="00C96C3B">
        <w:rPr>
          <w:rFonts w:ascii="ˎ̥" w:eastAsia="宋体" w:hAnsi="ˎ̥" w:cs="宋体"/>
          <w:color w:val="000000"/>
          <w:kern w:val="0"/>
          <w:sz w:val="24"/>
          <w:szCs w:val="24"/>
        </w:rPr>
        <w:t>从</w:t>
      </w:r>
      <w:r w:rsidRPr="00C96C3B">
        <w:rPr>
          <w:rFonts w:ascii="ˎ̥" w:eastAsia="宋体" w:hAnsi="ˎ̥" w:cs="宋体"/>
          <w:color w:val="000000"/>
          <w:kern w:val="0"/>
          <w:sz w:val="24"/>
          <w:szCs w:val="24"/>
        </w:rPr>
        <w:t>2015</w:t>
      </w:r>
      <w:r w:rsidRPr="00C96C3B">
        <w:rPr>
          <w:rFonts w:ascii="ˎ̥" w:eastAsia="宋体" w:hAnsi="ˎ̥" w:cs="宋体"/>
          <w:kern w:val="0"/>
          <w:sz w:val="24"/>
          <w:szCs w:val="24"/>
        </w:rPr>
        <w:t>年</w:t>
      </w:r>
      <w:r w:rsidRPr="00C96C3B">
        <w:rPr>
          <w:rFonts w:ascii="ˎ̥" w:eastAsia="宋体" w:hAnsi="ˎ̥" w:cs="宋体"/>
          <w:kern w:val="0"/>
          <w:sz w:val="24"/>
          <w:szCs w:val="24"/>
        </w:rPr>
        <w:t>7</w:t>
      </w:r>
      <w:r w:rsidRPr="00C96C3B">
        <w:rPr>
          <w:rFonts w:ascii="ˎ̥" w:eastAsia="宋体" w:hAnsi="ˎ̥" w:cs="宋体"/>
          <w:kern w:val="0"/>
          <w:sz w:val="24"/>
          <w:szCs w:val="24"/>
        </w:rPr>
        <w:t>月起，农业科学、植物学与动物学</w:t>
      </w:r>
      <w:r w:rsidRPr="00C96C3B">
        <w:rPr>
          <w:rFonts w:ascii="ˎ̥" w:eastAsia="宋体" w:hAnsi="ˎ̥" w:cs="宋体"/>
          <w:kern w:val="0"/>
          <w:sz w:val="24"/>
          <w:szCs w:val="24"/>
        </w:rPr>
        <w:t>2</w:t>
      </w:r>
      <w:r w:rsidRPr="00C96C3B">
        <w:rPr>
          <w:rFonts w:ascii="ˎ̥" w:eastAsia="宋体" w:hAnsi="ˎ̥" w:cs="宋体"/>
          <w:kern w:val="0"/>
          <w:sz w:val="24"/>
          <w:szCs w:val="24"/>
        </w:rPr>
        <w:t>个学科</w:t>
      </w:r>
      <w:r w:rsidRPr="00C96C3B">
        <w:rPr>
          <w:rFonts w:ascii="ˎ̥" w:eastAsia="宋体" w:hAnsi="ˎ̥" w:cs="宋体"/>
          <w:kern w:val="0"/>
          <w:sz w:val="24"/>
          <w:szCs w:val="24"/>
        </w:rPr>
        <w:t>ESI</w:t>
      </w:r>
      <w:r w:rsidRPr="00C96C3B">
        <w:rPr>
          <w:rFonts w:ascii="ˎ̥" w:eastAsia="宋体" w:hAnsi="ˎ̥" w:cs="宋体"/>
          <w:kern w:val="0"/>
          <w:sz w:val="24"/>
          <w:szCs w:val="24"/>
        </w:rPr>
        <w:t>排名持续稳定跻身世界前</w:t>
      </w:r>
      <w:r w:rsidRPr="00C96C3B">
        <w:rPr>
          <w:rFonts w:ascii="ˎ̥" w:eastAsia="宋体" w:hAnsi="ˎ̥" w:cs="宋体"/>
          <w:kern w:val="0"/>
          <w:sz w:val="24"/>
          <w:szCs w:val="24"/>
        </w:rPr>
        <w:t>1%</w:t>
      </w:r>
      <w:r w:rsidRPr="00C96C3B">
        <w:rPr>
          <w:rFonts w:ascii="ˎ̥" w:eastAsia="宋体" w:hAnsi="ˎ̥" w:cs="宋体"/>
          <w:kern w:val="0"/>
          <w:sz w:val="24"/>
          <w:szCs w:val="24"/>
        </w:rPr>
        <w:t>，</w:t>
      </w:r>
      <w:r w:rsidRPr="00C96C3B">
        <w:rPr>
          <w:rFonts w:ascii="ˎ̥" w:eastAsia="宋体" w:hAnsi="ˎ̥" w:cs="宋体"/>
          <w:color w:val="000000"/>
          <w:kern w:val="0"/>
          <w:sz w:val="24"/>
          <w:szCs w:val="24"/>
        </w:rPr>
        <w:t>ESI</w:t>
      </w:r>
      <w:r w:rsidRPr="00C96C3B">
        <w:rPr>
          <w:rFonts w:ascii="ˎ̥" w:eastAsia="宋体" w:hAnsi="ˎ̥" w:cs="宋体"/>
          <w:color w:val="000000"/>
          <w:kern w:val="0"/>
          <w:sz w:val="24"/>
          <w:szCs w:val="24"/>
        </w:rPr>
        <w:t>上榜学科数在全国农林高校、在川高校中分别位居第</w:t>
      </w:r>
      <w:r w:rsidRPr="00C96C3B">
        <w:rPr>
          <w:rFonts w:ascii="ˎ̥" w:eastAsia="宋体" w:hAnsi="ˎ̥" w:cs="宋体"/>
          <w:color w:val="000000"/>
          <w:kern w:val="0"/>
          <w:sz w:val="24"/>
          <w:szCs w:val="24"/>
        </w:rPr>
        <w:t>4</w:t>
      </w:r>
      <w:r w:rsidRPr="00C96C3B">
        <w:rPr>
          <w:rFonts w:ascii="ˎ̥" w:eastAsia="宋体" w:hAnsi="ˎ̥" w:cs="宋体"/>
          <w:color w:val="000000"/>
          <w:kern w:val="0"/>
          <w:sz w:val="24"/>
          <w:szCs w:val="24"/>
        </w:rPr>
        <w:t>和第</w:t>
      </w:r>
      <w:r w:rsidRPr="00C96C3B">
        <w:rPr>
          <w:rFonts w:ascii="ˎ̥" w:eastAsia="宋体" w:hAnsi="ˎ̥" w:cs="宋体"/>
          <w:color w:val="000000"/>
          <w:kern w:val="0"/>
          <w:sz w:val="24"/>
          <w:szCs w:val="24"/>
        </w:rPr>
        <w:t>3</w:t>
      </w:r>
      <w:r w:rsidRPr="00C96C3B">
        <w:rPr>
          <w:rFonts w:ascii="ˎ̥" w:eastAsia="宋体" w:hAnsi="ˎ̥" w:cs="宋体"/>
          <w:color w:val="000000"/>
          <w:kern w:val="0"/>
          <w:sz w:val="24"/>
          <w:szCs w:val="24"/>
        </w:rPr>
        <w:t>。</w:t>
      </w:r>
      <w:r w:rsidRPr="00C96C3B">
        <w:rPr>
          <w:rFonts w:ascii="ˎ̥" w:eastAsia="宋体" w:hAnsi="ˎ̥" w:cs="宋体"/>
          <w:kern w:val="0"/>
          <w:sz w:val="24"/>
          <w:szCs w:val="24"/>
        </w:rPr>
        <w:t>坚持需求导向、科学定位，大力推进国家特色专业建设，加强新专业和工科专业建设，缩小了专业间的差距，新增、撤销和调整了一批本科专业，目前本科专业共</w:t>
      </w:r>
      <w:r w:rsidRPr="00C96C3B">
        <w:rPr>
          <w:rFonts w:ascii="ˎ̥" w:eastAsia="宋体" w:hAnsi="ˎ̥" w:cs="宋体"/>
          <w:kern w:val="0"/>
          <w:sz w:val="24"/>
          <w:szCs w:val="24"/>
        </w:rPr>
        <w:t>86</w:t>
      </w:r>
      <w:r w:rsidRPr="00C96C3B">
        <w:rPr>
          <w:rFonts w:ascii="ˎ̥" w:eastAsia="宋体" w:hAnsi="ˎ̥" w:cs="宋体"/>
          <w:kern w:val="0"/>
          <w:sz w:val="24"/>
          <w:szCs w:val="24"/>
        </w:rPr>
        <w:t>个，其中新入选国家级特色专业</w:t>
      </w:r>
      <w:r w:rsidRPr="00C96C3B">
        <w:rPr>
          <w:rFonts w:ascii="ˎ̥" w:eastAsia="宋体" w:hAnsi="ˎ̥" w:cs="宋体"/>
          <w:kern w:val="0"/>
          <w:sz w:val="24"/>
          <w:szCs w:val="24"/>
        </w:rPr>
        <w:t>2</w:t>
      </w:r>
      <w:r w:rsidRPr="00C96C3B">
        <w:rPr>
          <w:rFonts w:ascii="ˎ̥" w:eastAsia="宋体" w:hAnsi="ˎ̥" w:cs="宋体"/>
          <w:kern w:val="0"/>
          <w:sz w:val="24"/>
          <w:szCs w:val="24"/>
        </w:rPr>
        <w:t>个。</w:t>
      </w:r>
    </w:p>
    <w:p w:rsidR="00C96C3B" w:rsidRPr="00C96C3B" w:rsidRDefault="00C96C3B" w:rsidP="00C96C3B">
      <w:pPr>
        <w:widowControl/>
        <w:shd w:val="clear" w:color="auto" w:fill="E8F3FB"/>
        <w:wordWrap w:val="0"/>
        <w:autoSpaceDE w:val="0"/>
        <w:spacing w:line="530" w:lineRule="atLeast"/>
        <w:ind w:firstLine="640"/>
        <w:jc w:val="left"/>
        <w:rPr>
          <w:rFonts w:ascii="ˎ̥" w:eastAsia="宋体" w:hAnsi="ˎ̥" w:cs="宋体" w:hint="eastAsia"/>
          <w:kern w:val="0"/>
          <w:szCs w:val="21"/>
        </w:rPr>
      </w:pPr>
      <w:r w:rsidRPr="00C96C3B">
        <w:rPr>
          <w:rFonts w:ascii="ˎ̥" w:eastAsia="宋体" w:hAnsi="ˎ̥" w:cs="宋体"/>
          <w:b/>
          <w:bCs/>
          <w:kern w:val="0"/>
          <w:sz w:val="24"/>
          <w:szCs w:val="24"/>
        </w:rPr>
        <w:t>师资队伍水平快速提升。</w:t>
      </w:r>
      <w:r w:rsidRPr="00C96C3B">
        <w:rPr>
          <w:rFonts w:ascii="ˎ̥" w:eastAsia="宋体" w:hAnsi="ˎ̥" w:cs="宋体"/>
          <w:kern w:val="0"/>
          <w:sz w:val="24"/>
          <w:szCs w:val="24"/>
        </w:rPr>
        <w:t>贯彻落实人才发展规划纲要，深入</w:t>
      </w:r>
      <w:proofErr w:type="gramStart"/>
      <w:r w:rsidRPr="00C96C3B">
        <w:rPr>
          <w:rFonts w:ascii="ˎ̥" w:eastAsia="宋体" w:hAnsi="ˎ̥" w:cs="宋体"/>
          <w:kern w:val="0"/>
          <w:sz w:val="24"/>
          <w:szCs w:val="24"/>
        </w:rPr>
        <w:t>实施双支计划</w:t>
      </w:r>
      <w:proofErr w:type="gramEnd"/>
      <w:r w:rsidRPr="00C96C3B">
        <w:rPr>
          <w:rFonts w:ascii="ˎ̥" w:eastAsia="宋体" w:hAnsi="ˎ̥" w:cs="宋体"/>
          <w:kern w:val="0"/>
          <w:sz w:val="24"/>
          <w:szCs w:val="24"/>
        </w:rPr>
        <w:t>，大力引进海归人才，重视青年教师培养，统筹推进教师队伍建设。</w:t>
      </w:r>
      <w:r w:rsidRPr="00C96C3B">
        <w:rPr>
          <w:rFonts w:ascii="ˎ̥" w:eastAsia="宋体" w:hAnsi="ˎ̥" w:cs="宋体"/>
          <w:kern w:val="0"/>
          <w:sz w:val="24"/>
          <w:szCs w:val="24"/>
        </w:rPr>
        <w:t>2012</w:t>
      </w:r>
      <w:r w:rsidRPr="00C96C3B">
        <w:rPr>
          <w:rFonts w:ascii="ˎ̥" w:eastAsia="宋体" w:hAnsi="ˎ̥" w:cs="宋体"/>
          <w:kern w:val="0"/>
          <w:sz w:val="24"/>
          <w:szCs w:val="24"/>
        </w:rPr>
        <w:t>年成为全省首批人才优先发展试验区</w:t>
      </w:r>
      <w:r w:rsidRPr="00C96C3B">
        <w:rPr>
          <w:rFonts w:ascii="ˎ̥" w:eastAsia="宋体" w:hAnsi="ˎ̥" w:cs="宋体"/>
          <w:kern w:val="0"/>
          <w:sz w:val="24"/>
          <w:szCs w:val="24"/>
        </w:rPr>
        <w:t>2</w:t>
      </w:r>
      <w:r w:rsidRPr="00C96C3B">
        <w:rPr>
          <w:rFonts w:ascii="ˎ̥" w:eastAsia="宋体" w:hAnsi="ˎ̥" w:cs="宋体"/>
          <w:kern w:val="0"/>
          <w:sz w:val="24"/>
          <w:szCs w:val="24"/>
        </w:rPr>
        <w:t>所试点高校之一。</w:t>
      </w:r>
      <w:r w:rsidRPr="00C96C3B">
        <w:rPr>
          <w:rFonts w:ascii="ˎ̥" w:eastAsia="宋体" w:hAnsi="ˎ̥" w:cs="宋体"/>
          <w:kern w:val="0"/>
          <w:sz w:val="24"/>
          <w:szCs w:val="24"/>
        </w:rPr>
        <w:t>2016</w:t>
      </w:r>
      <w:r w:rsidRPr="00C96C3B">
        <w:rPr>
          <w:rFonts w:ascii="ˎ̥" w:eastAsia="宋体" w:hAnsi="ˎ̥" w:cs="宋体"/>
          <w:kern w:val="0"/>
          <w:sz w:val="24"/>
          <w:szCs w:val="24"/>
        </w:rPr>
        <w:t>年</w:t>
      </w:r>
      <w:r w:rsidRPr="00C96C3B">
        <w:rPr>
          <w:rFonts w:ascii="ˎ̥" w:eastAsia="宋体" w:hAnsi="ˎ̥" w:cs="宋体"/>
          <w:kern w:val="0"/>
          <w:sz w:val="24"/>
          <w:szCs w:val="24"/>
        </w:rPr>
        <w:t>3</w:t>
      </w:r>
      <w:r w:rsidRPr="00C96C3B">
        <w:rPr>
          <w:rFonts w:ascii="ˎ̥" w:eastAsia="宋体" w:hAnsi="ˎ̥" w:cs="宋体"/>
          <w:kern w:val="0"/>
          <w:sz w:val="24"/>
          <w:szCs w:val="24"/>
        </w:rPr>
        <w:t>月，在职教职工总数达</w:t>
      </w:r>
      <w:r w:rsidRPr="00C96C3B">
        <w:rPr>
          <w:rFonts w:ascii="ˎ̥" w:eastAsia="宋体" w:hAnsi="ˎ̥" w:cs="宋体"/>
          <w:kern w:val="0"/>
          <w:sz w:val="24"/>
          <w:szCs w:val="24"/>
        </w:rPr>
        <w:t>3379</w:t>
      </w:r>
      <w:r w:rsidRPr="00C96C3B">
        <w:rPr>
          <w:rFonts w:ascii="ˎ̥" w:eastAsia="宋体" w:hAnsi="ˎ̥" w:cs="宋体"/>
          <w:kern w:val="0"/>
          <w:sz w:val="24"/>
          <w:szCs w:val="24"/>
        </w:rPr>
        <w:t>人，其中：正高级职称</w:t>
      </w:r>
      <w:r w:rsidRPr="00C96C3B">
        <w:rPr>
          <w:rFonts w:ascii="ˎ̥" w:eastAsia="宋体" w:hAnsi="ˎ̥" w:cs="宋体"/>
          <w:kern w:val="0"/>
          <w:sz w:val="24"/>
          <w:szCs w:val="24"/>
        </w:rPr>
        <w:t>324</w:t>
      </w:r>
      <w:r w:rsidRPr="00C96C3B">
        <w:rPr>
          <w:rFonts w:ascii="ˎ̥" w:eastAsia="宋体" w:hAnsi="ˎ̥" w:cs="宋体"/>
          <w:kern w:val="0"/>
          <w:sz w:val="24"/>
          <w:szCs w:val="24"/>
        </w:rPr>
        <w:t>人、副高级职称</w:t>
      </w:r>
      <w:r w:rsidRPr="00C96C3B">
        <w:rPr>
          <w:rFonts w:ascii="ˎ̥" w:eastAsia="宋体" w:hAnsi="ˎ̥" w:cs="宋体"/>
          <w:kern w:val="0"/>
          <w:sz w:val="24"/>
          <w:szCs w:val="24"/>
        </w:rPr>
        <w:t>579</w:t>
      </w:r>
      <w:r w:rsidRPr="00C96C3B">
        <w:rPr>
          <w:rFonts w:ascii="ˎ̥" w:eastAsia="宋体" w:hAnsi="ˎ̥" w:cs="宋体"/>
          <w:kern w:val="0"/>
          <w:sz w:val="24"/>
          <w:szCs w:val="24"/>
        </w:rPr>
        <w:t>人，比</w:t>
      </w:r>
      <w:r w:rsidRPr="00C96C3B">
        <w:rPr>
          <w:rFonts w:ascii="ˎ̥" w:eastAsia="宋体" w:hAnsi="ˎ̥" w:cs="宋体"/>
          <w:kern w:val="0"/>
          <w:sz w:val="24"/>
          <w:szCs w:val="24"/>
        </w:rPr>
        <w:t>5</w:t>
      </w:r>
      <w:r w:rsidRPr="00C96C3B">
        <w:rPr>
          <w:rFonts w:ascii="ˎ̥" w:eastAsia="宋体" w:hAnsi="ˎ̥" w:cs="宋体"/>
          <w:kern w:val="0"/>
          <w:sz w:val="24"/>
          <w:szCs w:val="24"/>
        </w:rPr>
        <w:t>年前增加</w:t>
      </w:r>
      <w:r w:rsidRPr="00C96C3B">
        <w:rPr>
          <w:rFonts w:ascii="ˎ̥" w:eastAsia="宋体" w:hAnsi="ˎ̥" w:cs="宋体"/>
          <w:kern w:val="0"/>
          <w:sz w:val="24"/>
          <w:szCs w:val="24"/>
        </w:rPr>
        <w:t>90.6%</w:t>
      </w:r>
      <w:r w:rsidRPr="00C96C3B">
        <w:rPr>
          <w:rFonts w:ascii="ˎ̥" w:eastAsia="宋体" w:hAnsi="ˎ̥" w:cs="宋体"/>
          <w:kern w:val="0"/>
          <w:sz w:val="24"/>
          <w:szCs w:val="24"/>
        </w:rPr>
        <w:t>、</w:t>
      </w:r>
      <w:r w:rsidRPr="00C96C3B">
        <w:rPr>
          <w:rFonts w:ascii="ˎ̥" w:eastAsia="宋体" w:hAnsi="ˎ̥" w:cs="宋体"/>
          <w:kern w:val="0"/>
          <w:sz w:val="24"/>
          <w:szCs w:val="24"/>
        </w:rPr>
        <w:t>63.1%</w:t>
      </w:r>
      <w:r w:rsidRPr="00C96C3B">
        <w:rPr>
          <w:rFonts w:ascii="ˎ̥" w:eastAsia="宋体" w:hAnsi="ˎ̥" w:cs="宋体"/>
          <w:kern w:val="0"/>
          <w:sz w:val="24"/>
          <w:szCs w:val="24"/>
        </w:rPr>
        <w:t>；博导</w:t>
      </w:r>
      <w:r w:rsidRPr="00C96C3B">
        <w:rPr>
          <w:rFonts w:ascii="ˎ̥" w:eastAsia="宋体" w:hAnsi="ˎ̥" w:cs="宋体"/>
          <w:kern w:val="0"/>
          <w:sz w:val="24"/>
          <w:szCs w:val="24"/>
        </w:rPr>
        <w:t>230</w:t>
      </w:r>
      <w:r w:rsidRPr="00C96C3B">
        <w:rPr>
          <w:rFonts w:ascii="ˎ̥" w:eastAsia="宋体" w:hAnsi="ˎ̥" w:cs="宋体"/>
          <w:kern w:val="0"/>
          <w:sz w:val="24"/>
          <w:szCs w:val="24"/>
        </w:rPr>
        <w:t>人、</w:t>
      </w:r>
      <w:proofErr w:type="gramStart"/>
      <w:r w:rsidRPr="00C96C3B">
        <w:rPr>
          <w:rFonts w:ascii="ˎ̥" w:eastAsia="宋体" w:hAnsi="ˎ̥" w:cs="宋体"/>
          <w:kern w:val="0"/>
          <w:sz w:val="24"/>
          <w:szCs w:val="24"/>
        </w:rPr>
        <w:t>硕导</w:t>
      </w:r>
      <w:proofErr w:type="gramEnd"/>
      <w:r w:rsidRPr="00C96C3B">
        <w:rPr>
          <w:rFonts w:ascii="ˎ̥" w:eastAsia="宋体" w:hAnsi="ˎ̥" w:cs="宋体"/>
          <w:kern w:val="0"/>
          <w:sz w:val="24"/>
          <w:szCs w:val="24"/>
        </w:rPr>
        <w:t>549</w:t>
      </w:r>
      <w:r w:rsidRPr="00C96C3B">
        <w:rPr>
          <w:rFonts w:ascii="ˎ̥" w:eastAsia="宋体" w:hAnsi="ˎ̥" w:cs="宋体"/>
          <w:kern w:val="0"/>
          <w:sz w:val="24"/>
          <w:szCs w:val="24"/>
        </w:rPr>
        <w:t>人，比</w:t>
      </w:r>
      <w:r w:rsidRPr="00C96C3B">
        <w:rPr>
          <w:rFonts w:ascii="ˎ̥" w:eastAsia="宋体" w:hAnsi="ˎ̥" w:cs="宋体"/>
          <w:kern w:val="0"/>
          <w:sz w:val="24"/>
          <w:szCs w:val="24"/>
        </w:rPr>
        <w:t>5</w:t>
      </w:r>
      <w:r w:rsidRPr="00C96C3B">
        <w:rPr>
          <w:rFonts w:ascii="ˎ̥" w:eastAsia="宋体" w:hAnsi="ˎ̥" w:cs="宋体"/>
          <w:kern w:val="0"/>
          <w:sz w:val="24"/>
          <w:szCs w:val="24"/>
        </w:rPr>
        <w:t>年前增加</w:t>
      </w:r>
      <w:r w:rsidRPr="00C96C3B">
        <w:rPr>
          <w:rFonts w:ascii="ˎ̥" w:eastAsia="宋体" w:hAnsi="ˎ̥" w:cs="宋体"/>
          <w:kern w:val="0"/>
          <w:sz w:val="24"/>
          <w:szCs w:val="24"/>
        </w:rPr>
        <w:t>103.5%</w:t>
      </w:r>
      <w:r w:rsidRPr="00C96C3B">
        <w:rPr>
          <w:rFonts w:ascii="ˎ̥" w:eastAsia="宋体" w:hAnsi="ˎ̥" w:cs="宋体"/>
          <w:kern w:val="0"/>
          <w:sz w:val="24"/>
          <w:szCs w:val="24"/>
        </w:rPr>
        <w:t>、</w:t>
      </w:r>
      <w:r w:rsidRPr="00C96C3B">
        <w:rPr>
          <w:rFonts w:ascii="ˎ̥" w:eastAsia="宋体" w:hAnsi="ˎ̥" w:cs="宋体"/>
          <w:kern w:val="0"/>
          <w:sz w:val="24"/>
          <w:szCs w:val="24"/>
        </w:rPr>
        <w:t>68.9%</w:t>
      </w:r>
      <w:r w:rsidRPr="00C96C3B">
        <w:rPr>
          <w:rFonts w:ascii="ˎ̥" w:eastAsia="宋体" w:hAnsi="ˎ̥" w:cs="宋体"/>
          <w:kern w:val="0"/>
          <w:sz w:val="24"/>
          <w:szCs w:val="24"/>
        </w:rPr>
        <w:t>。</w:t>
      </w:r>
      <w:r w:rsidRPr="00C96C3B">
        <w:rPr>
          <w:rFonts w:ascii="ˎ̥" w:eastAsia="宋体" w:hAnsi="ˎ̥" w:cs="宋体"/>
          <w:kern w:val="0"/>
          <w:sz w:val="24"/>
          <w:szCs w:val="24"/>
        </w:rPr>
        <w:t>5</w:t>
      </w:r>
      <w:r w:rsidRPr="00C96C3B">
        <w:rPr>
          <w:rFonts w:ascii="ˎ̥" w:eastAsia="宋体" w:hAnsi="ˎ̥" w:cs="宋体"/>
          <w:kern w:val="0"/>
          <w:sz w:val="24"/>
          <w:szCs w:val="24"/>
        </w:rPr>
        <w:t>年来，分别取得自主培养长江学者特聘教授、杰出青年科学基金获得者第一人的历史性突破；新增国家有突出贡献的中青年专家、百千万人才工程人选、万人计划青年拔尖人才、</w:t>
      </w:r>
      <w:r w:rsidRPr="00C96C3B">
        <w:rPr>
          <w:rFonts w:ascii="ˎ̥" w:eastAsia="宋体" w:hAnsi="ˎ̥" w:cs="宋体"/>
          <w:kern w:val="0"/>
          <w:sz w:val="24"/>
          <w:szCs w:val="24"/>
        </w:rPr>
        <w:t>973</w:t>
      </w:r>
      <w:r w:rsidRPr="00C96C3B">
        <w:rPr>
          <w:rFonts w:ascii="ˎ̥" w:eastAsia="宋体" w:hAnsi="ˎ̥" w:cs="宋体"/>
          <w:kern w:val="0"/>
          <w:sz w:val="24"/>
          <w:szCs w:val="24"/>
        </w:rPr>
        <w:t>计划首席青年科学家、新世纪优秀人才支持计划人选、享受政府特殊津贴专家、何梁何利科技进步奖获得者共</w:t>
      </w:r>
      <w:r w:rsidRPr="00C96C3B">
        <w:rPr>
          <w:rFonts w:ascii="ˎ̥" w:eastAsia="宋体" w:hAnsi="ˎ̥" w:cs="宋体"/>
          <w:kern w:val="0"/>
          <w:sz w:val="24"/>
          <w:szCs w:val="24"/>
        </w:rPr>
        <w:t>25</w:t>
      </w:r>
      <w:r w:rsidRPr="00C96C3B">
        <w:rPr>
          <w:rFonts w:ascii="ˎ̥" w:eastAsia="宋体" w:hAnsi="ˎ̥" w:cs="宋体"/>
          <w:kern w:val="0"/>
          <w:sz w:val="24"/>
          <w:szCs w:val="24"/>
        </w:rPr>
        <w:t>人；</w:t>
      </w:r>
      <w:proofErr w:type="gramStart"/>
      <w:r w:rsidRPr="00C96C3B">
        <w:rPr>
          <w:rFonts w:ascii="ˎ̥" w:eastAsia="宋体" w:hAnsi="ˎ̥" w:cs="宋体"/>
          <w:kern w:val="0"/>
          <w:sz w:val="24"/>
          <w:szCs w:val="24"/>
        </w:rPr>
        <w:t>新增省</w:t>
      </w:r>
      <w:proofErr w:type="gramEnd"/>
      <w:r w:rsidRPr="00C96C3B">
        <w:rPr>
          <w:rFonts w:ascii="ˎ̥" w:eastAsia="宋体" w:hAnsi="ˎ̥" w:cs="宋体"/>
          <w:kern w:val="0"/>
          <w:sz w:val="24"/>
          <w:szCs w:val="24"/>
        </w:rPr>
        <w:t>科技杰出贡献奖获得者、省院士培养工程培养对象、</w:t>
      </w:r>
      <w:proofErr w:type="gramStart"/>
      <w:r w:rsidRPr="00C96C3B">
        <w:rPr>
          <w:rFonts w:ascii="ˎ̥" w:eastAsia="宋体" w:hAnsi="ˎ̥" w:cs="宋体"/>
          <w:kern w:val="0"/>
          <w:sz w:val="24"/>
          <w:szCs w:val="24"/>
        </w:rPr>
        <w:t>省千人</w:t>
      </w:r>
      <w:proofErr w:type="gramEnd"/>
      <w:r w:rsidRPr="00C96C3B">
        <w:rPr>
          <w:rFonts w:ascii="ˎ̥" w:eastAsia="宋体" w:hAnsi="ˎ̥" w:cs="宋体"/>
          <w:kern w:val="0"/>
          <w:sz w:val="24"/>
          <w:szCs w:val="24"/>
        </w:rPr>
        <w:t>计划人选、</w:t>
      </w:r>
      <w:proofErr w:type="gramStart"/>
      <w:r w:rsidRPr="00C96C3B">
        <w:rPr>
          <w:rFonts w:ascii="ˎ̥" w:eastAsia="宋体" w:hAnsi="ˎ̥" w:cs="宋体"/>
          <w:kern w:val="0"/>
          <w:sz w:val="24"/>
          <w:szCs w:val="24"/>
        </w:rPr>
        <w:t>省学术</w:t>
      </w:r>
      <w:proofErr w:type="gramEnd"/>
      <w:r w:rsidRPr="00C96C3B">
        <w:rPr>
          <w:rFonts w:ascii="ˎ̥" w:eastAsia="宋体" w:hAnsi="ˎ̥" w:cs="宋体"/>
          <w:kern w:val="0"/>
          <w:sz w:val="24"/>
          <w:szCs w:val="24"/>
        </w:rPr>
        <w:t>和技术带头人共</w:t>
      </w:r>
      <w:r w:rsidRPr="00C96C3B">
        <w:rPr>
          <w:rFonts w:ascii="ˎ̥" w:eastAsia="宋体" w:hAnsi="ˎ̥" w:cs="宋体"/>
          <w:kern w:val="0"/>
          <w:sz w:val="24"/>
          <w:szCs w:val="24"/>
        </w:rPr>
        <w:t>49</w:t>
      </w:r>
      <w:r w:rsidRPr="00C96C3B">
        <w:rPr>
          <w:rFonts w:ascii="ˎ̥" w:eastAsia="宋体" w:hAnsi="ˎ̥" w:cs="宋体"/>
          <w:kern w:val="0"/>
          <w:sz w:val="24"/>
          <w:szCs w:val="24"/>
        </w:rPr>
        <w:t>人；引进高端人才、拔尖人才、优秀人才和学术骨干共</w:t>
      </w:r>
      <w:r w:rsidRPr="00C96C3B">
        <w:rPr>
          <w:rFonts w:ascii="ˎ̥" w:eastAsia="宋体" w:hAnsi="ˎ̥" w:cs="宋体"/>
          <w:kern w:val="0"/>
          <w:sz w:val="24"/>
          <w:szCs w:val="24"/>
        </w:rPr>
        <w:t>58</w:t>
      </w:r>
      <w:r w:rsidRPr="00C96C3B">
        <w:rPr>
          <w:rFonts w:ascii="ˎ̥" w:eastAsia="宋体" w:hAnsi="ˎ̥" w:cs="宋体"/>
          <w:kern w:val="0"/>
          <w:sz w:val="24"/>
          <w:szCs w:val="24"/>
        </w:rPr>
        <w:t>人，招聘录用博士</w:t>
      </w:r>
      <w:r w:rsidRPr="00C96C3B">
        <w:rPr>
          <w:rFonts w:ascii="ˎ̥" w:eastAsia="宋体" w:hAnsi="ˎ̥" w:cs="宋体"/>
          <w:kern w:val="0"/>
          <w:sz w:val="24"/>
          <w:szCs w:val="24"/>
        </w:rPr>
        <w:t>301</w:t>
      </w:r>
      <w:r w:rsidRPr="00C96C3B">
        <w:rPr>
          <w:rFonts w:ascii="ˎ̥" w:eastAsia="宋体" w:hAnsi="ˎ̥" w:cs="宋体"/>
          <w:kern w:val="0"/>
          <w:sz w:val="24"/>
          <w:szCs w:val="24"/>
        </w:rPr>
        <w:t>人；</w:t>
      </w:r>
      <w:r w:rsidRPr="00C96C3B">
        <w:rPr>
          <w:rFonts w:ascii="ˎ̥" w:eastAsia="宋体" w:hAnsi="ˎ̥" w:cs="宋体"/>
          <w:kern w:val="0"/>
          <w:sz w:val="24"/>
          <w:szCs w:val="24"/>
        </w:rPr>
        <w:t>4</w:t>
      </w:r>
      <w:r w:rsidRPr="00C96C3B">
        <w:rPr>
          <w:rFonts w:ascii="ˎ̥" w:eastAsia="宋体" w:hAnsi="ˎ̥" w:cs="宋体"/>
          <w:kern w:val="0"/>
          <w:sz w:val="24"/>
          <w:szCs w:val="24"/>
        </w:rPr>
        <w:t>人获评全国先进工作者、教育系统先进工作者或优秀科技工作者。</w:t>
      </w:r>
    </w:p>
    <w:p w:rsidR="00C96C3B" w:rsidRPr="00C96C3B" w:rsidRDefault="00C96C3B" w:rsidP="00C96C3B">
      <w:pPr>
        <w:widowControl/>
        <w:shd w:val="clear" w:color="auto" w:fill="E8F3FB"/>
        <w:wordWrap w:val="0"/>
        <w:autoSpaceDE w:val="0"/>
        <w:spacing w:line="530" w:lineRule="atLeast"/>
        <w:ind w:firstLine="640"/>
        <w:jc w:val="left"/>
        <w:rPr>
          <w:rFonts w:ascii="ˎ̥" w:eastAsia="宋体" w:hAnsi="ˎ̥" w:cs="宋体" w:hint="eastAsia"/>
          <w:kern w:val="0"/>
          <w:szCs w:val="21"/>
        </w:rPr>
      </w:pPr>
      <w:r w:rsidRPr="00C96C3B">
        <w:rPr>
          <w:rFonts w:ascii="ˎ̥" w:eastAsia="宋体" w:hAnsi="ˎ̥" w:cs="宋体"/>
          <w:b/>
          <w:bCs/>
          <w:kern w:val="0"/>
          <w:sz w:val="24"/>
          <w:szCs w:val="24"/>
        </w:rPr>
        <w:t>教育教学质量全面提高。</w:t>
      </w:r>
      <w:r w:rsidRPr="00C96C3B">
        <w:rPr>
          <w:rFonts w:ascii="ˎ̥" w:eastAsia="宋体" w:hAnsi="ˎ̥" w:cs="宋体"/>
          <w:kern w:val="0"/>
          <w:sz w:val="24"/>
          <w:szCs w:val="24"/>
        </w:rPr>
        <w:t>牢固确立人才培养的中心地位，统筹规模、结构、质量和效益，推动各层次各类型教育协调发展。召开了学科建设和研究生教育工作会，深化研究生教育改革，完善研究生管理制度，加强导师队伍建设，研究生培养质量持续向好。召开了本科教学工作会，改革和完善分类培养模式，修订完善本科教学管理办法，加强本科教学管理，持续实施本科教学质量推进计划，扎实抓好本科教学工程，本科教学水平稳中有升。召开了学生工作会，出台学生管理规定，学生教育管理更加科学。</w:t>
      </w:r>
      <w:r w:rsidRPr="00C96C3B">
        <w:rPr>
          <w:rFonts w:ascii="ˎ̥" w:eastAsia="宋体" w:hAnsi="ˎ̥" w:cs="宋体"/>
          <w:kern w:val="0"/>
          <w:sz w:val="24"/>
          <w:szCs w:val="24"/>
        </w:rPr>
        <w:t>2016</w:t>
      </w:r>
      <w:r w:rsidRPr="00C96C3B">
        <w:rPr>
          <w:rFonts w:ascii="ˎ̥" w:eastAsia="宋体" w:hAnsi="ˎ̥" w:cs="宋体"/>
          <w:kern w:val="0"/>
          <w:sz w:val="24"/>
          <w:szCs w:val="24"/>
        </w:rPr>
        <w:t>年</w:t>
      </w:r>
      <w:r w:rsidRPr="00C96C3B">
        <w:rPr>
          <w:rFonts w:ascii="ˎ̥" w:eastAsia="宋体" w:hAnsi="ˎ̥" w:cs="宋体"/>
          <w:kern w:val="0"/>
          <w:sz w:val="24"/>
          <w:szCs w:val="24"/>
        </w:rPr>
        <w:t>3</w:t>
      </w:r>
      <w:r w:rsidRPr="00C96C3B">
        <w:rPr>
          <w:rFonts w:ascii="ˎ̥" w:eastAsia="宋体" w:hAnsi="ˎ̥" w:cs="宋体"/>
          <w:kern w:val="0"/>
          <w:sz w:val="24"/>
          <w:szCs w:val="24"/>
        </w:rPr>
        <w:t>月，在校研究生、本专科生分别达</w:t>
      </w:r>
      <w:r w:rsidRPr="00C96C3B">
        <w:rPr>
          <w:rFonts w:ascii="ˎ̥" w:eastAsia="宋体" w:hAnsi="ˎ̥" w:cs="宋体"/>
          <w:kern w:val="0"/>
          <w:sz w:val="24"/>
          <w:szCs w:val="24"/>
        </w:rPr>
        <w:t>3647</w:t>
      </w:r>
      <w:r w:rsidRPr="00C96C3B">
        <w:rPr>
          <w:rFonts w:ascii="ˎ̥" w:eastAsia="宋体" w:hAnsi="ˎ̥" w:cs="宋体"/>
          <w:kern w:val="0"/>
          <w:sz w:val="24"/>
          <w:szCs w:val="24"/>
        </w:rPr>
        <w:t>人、</w:t>
      </w:r>
      <w:r w:rsidRPr="00C96C3B">
        <w:rPr>
          <w:rFonts w:ascii="ˎ̥" w:eastAsia="宋体" w:hAnsi="ˎ̥" w:cs="宋体"/>
          <w:kern w:val="0"/>
          <w:sz w:val="24"/>
          <w:szCs w:val="24"/>
        </w:rPr>
        <w:t>35410</w:t>
      </w:r>
      <w:r w:rsidRPr="00C96C3B">
        <w:rPr>
          <w:rFonts w:ascii="ˎ̥" w:eastAsia="宋体" w:hAnsi="ˎ̥" w:cs="宋体"/>
          <w:kern w:val="0"/>
          <w:sz w:val="24"/>
          <w:szCs w:val="24"/>
        </w:rPr>
        <w:t>人，比</w:t>
      </w:r>
      <w:r w:rsidRPr="00C96C3B">
        <w:rPr>
          <w:rFonts w:ascii="ˎ̥" w:eastAsia="宋体" w:hAnsi="ˎ̥" w:cs="宋体"/>
          <w:kern w:val="0"/>
          <w:sz w:val="24"/>
          <w:szCs w:val="24"/>
        </w:rPr>
        <w:t>5</w:t>
      </w:r>
      <w:r w:rsidRPr="00C96C3B">
        <w:rPr>
          <w:rFonts w:ascii="ˎ̥" w:eastAsia="宋体" w:hAnsi="ˎ̥" w:cs="宋体"/>
          <w:kern w:val="0"/>
          <w:sz w:val="24"/>
          <w:szCs w:val="24"/>
        </w:rPr>
        <w:t>年前增加</w:t>
      </w:r>
      <w:r w:rsidRPr="00C96C3B">
        <w:rPr>
          <w:rFonts w:ascii="ˎ̥" w:eastAsia="宋体" w:hAnsi="ˎ̥" w:cs="宋体"/>
          <w:kern w:val="0"/>
          <w:sz w:val="24"/>
          <w:szCs w:val="24"/>
        </w:rPr>
        <w:t>31.1 %</w:t>
      </w:r>
      <w:r w:rsidRPr="00C96C3B">
        <w:rPr>
          <w:rFonts w:ascii="ˎ̥" w:eastAsia="宋体" w:hAnsi="ˎ̥" w:cs="宋体"/>
          <w:kern w:val="0"/>
          <w:sz w:val="24"/>
          <w:szCs w:val="24"/>
        </w:rPr>
        <w:t>、</w:t>
      </w:r>
      <w:r w:rsidRPr="00C96C3B">
        <w:rPr>
          <w:rFonts w:ascii="ˎ̥" w:eastAsia="宋体" w:hAnsi="ˎ̥" w:cs="宋体"/>
          <w:kern w:val="0"/>
          <w:sz w:val="24"/>
          <w:szCs w:val="24"/>
        </w:rPr>
        <w:t>14.1%</w:t>
      </w:r>
      <w:r w:rsidRPr="00C96C3B">
        <w:rPr>
          <w:rFonts w:ascii="ˎ̥" w:eastAsia="宋体" w:hAnsi="ˎ̥" w:cs="宋体"/>
          <w:kern w:val="0"/>
          <w:sz w:val="24"/>
          <w:szCs w:val="24"/>
        </w:rPr>
        <w:t>。</w:t>
      </w:r>
      <w:r w:rsidRPr="00C96C3B">
        <w:rPr>
          <w:rFonts w:ascii="ˎ̥" w:eastAsia="宋体" w:hAnsi="ˎ̥" w:cs="宋体"/>
          <w:kern w:val="0"/>
          <w:sz w:val="24"/>
          <w:szCs w:val="24"/>
        </w:rPr>
        <w:t>5</w:t>
      </w:r>
      <w:r w:rsidRPr="00C96C3B">
        <w:rPr>
          <w:rFonts w:ascii="ˎ̥" w:eastAsia="宋体" w:hAnsi="ˎ̥" w:cs="宋体"/>
          <w:kern w:val="0"/>
          <w:sz w:val="24"/>
          <w:szCs w:val="24"/>
        </w:rPr>
        <w:t>年来，获全国优秀博士学位论文</w:t>
      </w:r>
      <w:r w:rsidRPr="00C96C3B">
        <w:rPr>
          <w:rFonts w:ascii="ˎ̥" w:eastAsia="宋体" w:hAnsi="ˎ̥" w:cs="宋体"/>
          <w:kern w:val="0"/>
          <w:sz w:val="24"/>
          <w:szCs w:val="24"/>
        </w:rPr>
        <w:t>1</w:t>
      </w:r>
      <w:r w:rsidRPr="00C96C3B">
        <w:rPr>
          <w:rFonts w:ascii="ˎ̥" w:eastAsia="宋体" w:hAnsi="ˎ̥" w:cs="宋体"/>
          <w:kern w:val="0"/>
          <w:sz w:val="24"/>
          <w:szCs w:val="24"/>
        </w:rPr>
        <w:t>篇、提名</w:t>
      </w:r>
      <w:r w:rsidRPr="00C96C3B">
        <w:rPr>
          <w:rFonts w:ascii="ˎ̥" w:eastAsia="宋体" w:hAnsi="ˎ̥" w:cs="宋体"/>
          <w:kern w:val="0"/>
          <w:sz w:val="24"/>
          <w:szCs w:val="24"/>
        </w:rPr>
        <w:t>4</w:t>
      </w:r>
      <w:r w:rsidRPr="00C96C3B">
        <w:rPr>
          <w:rFonts w:ascii="ˎ̥" w:eastAsia="宋体" w:hAnsi="ˎ̥" w:cs="宋体"/>
          <w:kern w:val="0"/>
          <w:sz w:val="24"/>
          <w:szCs w:val="24"/>
        </w:rPr>
        <w:t>篇，</w:t>
      </w:r>
      <w:r w:rsidRPr="00C96C3B">
        <w:rPr>
          <w:rFonts w:ascii="ˎ̥" w:eastAsia="宋体" w:hAnsi="ˎ̥" w:cs="宋体"/>
          <w:kern w:val="0"/>
          <w:sz w:val="24"/>
          <w:szCs w:val="24"/>
        </w:rPr>
        <w:t>258</w:t>
      </w:r>
      <w:r w:rsidRPr="00C96C3B">
        <w:rPr>
          <w:rFonts w:ascii="ˎ̥" w:eastAsia="宋体" w:hAnsi="ˎ̥" w:cs="宋体"/>
          <w:kern w:val="0"/>
          <w:sz w:val="24"/>
          <w:szCs w:val="24"/>
        </w:rPr>
        <w:t>人获国家公派研究生出国留学项目资助；新入选国家级精品课程</w:t>
      </w:r>
      <w:r w:rsidRPr="00C96C3B">
        <w:rPr>
          <w:rFonts w:ascii="ˎ̥" w:eastAsia="宋体" w:hAnsi="ˎ̥" w:cs="宋体"/>
          <w:kern w:val="0"/>
          <w:sz w:val="24"/>
          <w:szCs w:val="24"/>
        </w:rPr>
        <w:t>4</w:t>
      </w:r>
      <w:r w:rsidRPr="00C96C3B">
        <w:rPr>
          <w:rFonts w:ascii="ˎ̥" w:eastAsia="宋体" w:hAnsi="ˎ̥" w:cs="宋体"/>
          <w:kern w:val="0"/>
          <w:sz w:val="24"/>
          <w:szCs w:val="24"/>
        </w:rPr>
        <w:t>门、教学团队</w:t>
      </w:r>
      <w:r w:rsidRPr="00C96C3B">
        <w:rPr>
          <w:rFonts w:ascii="ˎ̥" w:eastAsia="宋体" w:hAnsi="ˎ̥" w:cs="宋体"/>
          <w:kern w:val="0"/>
          <w:sz w:val="24"/>
          <w:szCs w:val="24"/>
        </w:rPr>
        <w:t>3</w:t>
      </w:r>
      <w:r w:rsidRPr="00C96C3B">
        <w:rPr>
          <w:rFonts w:ascii="ˎ̥" w:eastAsia="宋体" w:hAnsi="ˎ̥" w:cs="宋体"/>
          <w:kern w:val="0"/>
          <w:sz w:val="24"/>
          <w:szCs w:val="24"/>
        </w:rPr>
        <w:t>个和卓越人才培养计划</w:t>
      </w:r>
      <w:r w:rsidRPr="00C96C3B">
        <w:rPr>
          <w:rFonts w:ascii="ˎ̥" w:eastAsia="宋体" w:hAnsi="ˎ̥" w:cs="宋体"/>
          <w:kern w:val="0"/>
          <w:sz w:val="24"/>
          <w:szCs w:val="24"/>
        </w:rPr>
        <w:t>21</w:t>
      </w:r>
      <w:r w:rsidRPr="00C96C3B">
        <w:rPr>
          <w:rFonts w:ascii="ˎ̥" w:eastAsia="宋体" w:hAnsi="ˎ̥" w:cs="宋体"/>
          <w:kern w:val="0"/>
          <w:sz w:val="24"/>
          <w:szCs w:val="24"/>
        </w:rPr>
        <w:t>个、创新创业训练计划</w:t>
      </w:r>
      <w:r w:rsidRPr="00C96C3B">
        <w:rPr>
          <w:rFonts w:ascii="ˎ̥" w:eastAsia="宋体" w:hAnsi="ˎ̥" w:cs="宋体"/>
          <w:kern w:val="0"/>
          <w:sz w:val="24"/>
          <w:szCs w:val="24"/>
        </w:rPr>
        <w:t>120</w:t>
      </w:r>
      <w:r w:rsidRPr="00C96C3B">
        <w:rPr>
          <w:rFonts w:ascii="ˎ̥" w:eastAsia="宋体" w:hAnsi="ˎ̥" w:cs="宋体"/>
          <w:kern w:val="0"/>
          <w:sz w:val="24"/>
          <w:szCs w:val="24"/>
        </w:rPr>
        <w:t>项，新建国家级实验教学中心、实践教育基地、农科教合作人才培养基地共</w:t>
      </w:r>
      <w:r w:rsidRPr="00C96C3B">
        <w:rPr>
          <w:rFonts w:ascii="ˎ̥" w:eastAsia="宋体" w:hAnsi="ˎ̥" w:cs="宋体"/>
          <w:kern w:val="0"/>
          <w:sz w:val="24"/>
          <w:szCs w:val="24"/>
        </w:rPr>
        <w:t>6</w:t>
      </w:r>
      <w:r w:rsidRPr="00C96C3B">
        <w:rPr>
          <w:rFonts w:ascii="ˎ̥" w:eastAsia="宋体" w:hAnsi="ˎ̥" w:cs="宋体"/>
          <w:kern w:val="0"/>
          <w:sz w:val="24"/>
          <w:szCs w:val="24"/>
        </w:rPr>
        <w:t>个；在挑战杯和数学建模竞赛中获国家国际奖励</w:t>
      </w:r>
      <w:r w:rsidRPr="00C96C3B">
        <w:rPr>
          <w:rFonts w:ascii="ˎ̥" w:eastAsia="宋体" w:hAnsi="ˎ̥" w:cs="宋体"/>
          <w:kern w:val="0"/>
          <w:sz w:val="24"/>
          <w:szCs w:val="24"/>
        </w:rPr>
        <w:t>35</w:t>
      </w:r>
      <w:r w:rsidRPr="00C96C3B">
        <w:rPr>
          <w:rFonts w:ascii="ˎ̥" w:eastAsia="宋体" w:hAnsi="ˎ̥" w:cs="宋体"/>
          <w:kern w:val="0"/>
          <w:sz w:val="24"/>
          <w:szCs w:val="24"/>
        </w:rPr>
        <w:t>项。大力实施就业</w:t>
      </w:r>
      <w:r w:rsidRPr="00C96C3B">
        <w:rPr>
          <w:rFonts w:ascii="ˎ̥" w:eastAsia="宋体" w:hAnsi="ˎ̥" w:cs="宋体"/>
          <w:kern w:val="0"/>
          <w:sz w:val="24"/>
          <w:szCs w:val="24"/>
        </w:rPr>
        <w:t>“</w:t>
      </w:r>
      <w:r w:rsidRPr="00C96C3B">
        <w:rPr>
          <w:rFonts w:ascii="ˎ̥" w:eastAsia="宋体" w:hAnsi="ˎ̥" w:cs="宋体"/>
          <w:kern w:val="0"/>
          <w:sz w:val="24"/>
          <w:szCs w:val="24"/>
        </w:rPr>
        <w:t>三个百万工程</w:t>
      </w:r>
      <w:r w:rsidRPr="00C96C3B">
        <w:rPr>
          <w:rFonts w:ascii="ˎ̥" w:eastAsia="宋体" w:hAnsi="ˎ̥" w:cs="宋体"/>
          <w:kern w:val="0"/>
          <w:sz w:val="24"/>
          <w:szCs w:val="24"/>
        </w:rPr>
        <w:t>”</w:t>
      </w:r>
      <w:r w:rsidRPr="00C96C3B">
        <w:rPr>
          <w:rFonts w:ascii="ˎ̥" w:eastAsia="宋体" w:hAnsi="ˎ̥" w:cs="宋体"/>
          <w:kern w:val="0"/>
          <w:sz w:val="24"/>
          <w:szCs w:val="24"/>
        </w:rPr>
        <w:t>，毕业生就业率保持在</w:t>
      </w:r>
      <w:r w:rsidRPr="00C96C3B">
        <w:rPr>
          <w:rFonts w:ascii="ˎ̥" w:eastAsia="宋体" w:hAnsi="ˎ̥" w:cs="宋体"/>
          <w:kern w:val="0"/>
          <w:sz w:val="24"/>
          <w:szCs w:val="24"/>
        </w:rPr>
        <w:t>95%</w:t>
      </w:r>
      <w:r w:rsidRPr="00C96C3B">
        <w:rPr>
          <w:rFonts w:ascii="ˎ̥" w:eastAsia="宋体" w:hAnsi="ˎ̥" w:cs="宋体"/>
          <w:kern w:val="0"/>
          <w:sz w:val="24"/>
          <w:szCs w:val="24"/>
        </w:rPr>
        <w:t>以上，</w:t>
      </w:r>
      <w:r w:rsidRPr="00C96C3B">
        <w:rPr>
          <w:rFonts w:ascii="ˎ̥" w:eastAsia="宋体" w:hAnsi="ˎ̥" w:cs="宋体"/>
          <w:kern w:val="0"/>
          <w:sz w:val="24"/>
          <w:szCs w:val="24"/>
        </w:rPr>
        <w:t>20</w:t>
      </w:r>
      <w:r w:rsidRPr="00C96C3B">
        <w:rPr>
          <w:rFonts w:ascii="ˎ̥" w:eastAsia="宋体" w:hAnsi="ˎ̥" w:cs="宋体"/>
          <w:kern w:val="0"/>
          <w:sz w:val="24"/>
          <w:szCs w:val="24"/>
        </w:rPr>
        <w:lastRenderedPageBreak/>
        <w:t>12</w:t>
      </w:r>
      <w:r w:rsidRPr="00C96C3B">
        <w:rPr>
          <w:rFonts w:ascii="ˎ̥" w:eastAsia="宋体" w:hAnsi="ˎ̥" w:cs="宋体"/>
          <w:kern w:val="0"/>
          <w:sz w:val="24"/>
          <w:szCs w:val="24"/>
        </w:rPr>
        <w:t>年被表彰为全国</w:t>
      </w:r>
      <w:r w:rsidRPr="00C96C3B">
        <w:rPr>
          <w:rFonts w:ascii="ˎ̥" w:eastAsia="宋体" w:hAnsi="ˎ̥" w:cs="宋体"/>
          <w:kern w:val="0"/>
          <w:sz w:val="24"/>
          <w:szCs w:val="24"/>
        </w:rPr>
        <w:t>50</w:t>
      </w:r>
      <w:r w:rsidRPr="00C96C3B">
        <w:rPr>
          <w:rFonts w:ascii="ˎ̥" w:eastAsia="宋体" w:hAnsi="ˎ̥" w:cs="宋体"/>
          <w:kern w:val="0"/>
          <w:sz w:val="24"/>
          <w:szCs w:val="24"/>
        </w:rPr>
        <w:t>所毕业生就业典型经验高校之一，</w:t>
      </w:r>
      <w:r w:rsidRPr="00C96C3B">
        <w:rPr>
          <w:rFonts w:ascii="ˎ̥" w:eastAsia="宋体" w:hAnsi="ˎ̥" w:cs="宋体"/>
          <w:kern w:val="0"/>
          <w:sz w:val="24"/>
          <w:szCs w:val="24"/>
        </w:rPr>
        <w:t>2014</w:t>
      </w:r>
      <w:r w:rsidRPr="00C96C3B">
        <w:rPr>
          <w:rFonts w:ascii="ˎ̥" w:eastAsia="宋体" w:hAnsi="ˎ̥" w:cs="宋体"/>
          <w:kern w:val="0"/>
          <w:sz w:val="24"/>
          <w:szCs w:val="24"/>
        </w:rPr>
        <w:t>年被列为全省首批大学生创新创业示范俱乐部，</w:t>
      </w:r>
      <w:r w:rsidRPr="00C96C3B">
        <w:rPr>
          <w:rFonts w:ascii="ˎ̥" w:eastAsia="宋体" w:hAnsi="ˎ̥" w:cs="宋体"/>
          <w:kern w:val="0"/>
          <w:sz w:val="24"/>
          <w:szCs w:val="24"/>
        </w:rPr>
        <w:t>2016</w:t>
      </w:r>
      <w:r w:rsidRPr="00C96C3B">
        <w:rPr>
          <w:rFonts w:ascii="ˎ̥" w:eastAsia="宋体" w:hAnsi="ˎ̥" w:cs="宋体"/>
          <w:kern w:val="0"/>
          <w:sz w:val="24"/>
          <w:szCs w:val="24"/>
        </w:rPr>
        <w:t>年成为获批省级大学生创新创业园区</w:t>
      </w:r>
      <w:r w:rsidRPr="00C96C3B">
        <w:rPr>
          <w:rFonts w:ascii="ˎ̥" w:eastAsia="宋体" w:hAnsi="ˎ̥" w:cs="宋体"/>
          <w:kern w:val="0"/>
          <w:sz w:val="24"/>
          <w:szCs w:val="24"/>
        </w:rPr>
        <w:t>(</w:t>
      </w:r>
      <w:r w:rsidRPr="00C96C3B">
        <w:rPr>
          <w:rFonts w:ascii="ˎ̥" w:eastAsia="宋体" w:hAnsi="ˎ̥" w:cs="宋体"/>
          <w:kern w:val="0"/>
          <w:sz w:val="24"/>
          <w:szCs w:val="24"/>
        </w:rPr>
        <w:t>孵化基地</w:t>
      </w:r>
      <w:r w:rsidRPr="00C96C3B">
        <w:rPr>
          <w:rFonts w:ascii="ˎ̥" w:eastAsia="宋体" w:hAnsi="ˎ̥" w:cs="宋体"/>
          <w:kern w:val="0"/>
          <w:sz w:val="24"/>
          <w:szCs w:val="24"/>
        </w:rPr>
        <w:t>)</w:t>
      </w:r>
      <w:r w:rsidRPr="00C96C3B">
        <w:rPr>
          <w:rFonts w:ascii="ˎ̥" w:eastAsia="宋体" w:hAnsi="ˎ̥" w:cs="宋体"/>
          <w:kern w:val="0"/>
          <w:sz w:val="24"/>
          <w:szCs w:val="24"/>
        </w:rPr>
        <w:t>的</w:t>
      </w:r>
      <w:r w:rsidRPr="00C96C3B">
        <w:rPr>
          <w:rFonts w:ascii="ˎ̥" w:eastAsia="宋体" w:hAnsi="ˎ̥" w:cs="宋体"/>
          <w:kern w:val="0"/>
          <w:sz w:val="24"/>
          <w:szCs w:val="24"/>
        </w:rPr>
        <w:t>3</w:t>
      </w:r>
      <w:r w:rsidRPr="00C96C3B">
        <w:rPr>
          <w:rFonts w:ascii="ˎ̥" w:eastAsia="宋体" w:hAnsi="ˎ̥" w:cs="宋体"/>
          <w:kern w:val="0"/>
          <w:sz w:val="24"/>
          <w:szCs w:val="24"/>
        </w:rPr>
        <w:t>所高校之一。召开了</w:t>
      </w:r>
      <w:proofErr w:type="gramStart"/>
      <w:r w:rsidRPr="00C96C3B">
        <w:rPr>
          <w:rFonts w:ascii="ˎ̥" w:eastAsia="宋体" w:hAnsi="ˎ̥" w:cs="宋体"/>
          <w:kern w:val="0"/>
          <w:sz w:val="24"/>
          <w:szCs w:val="24"/>
        </w:rPr>
        <w:t>远程与</w:t>
      </w:r>
      <w:proofErr w:type="gramEnd"/>
      <w:r w:rsidRPr="00C96C3B">
        <w:rPr>
          <w:rFonts w:ascii="ˎ̥" w:eastAsia="宋体" w:hAnsi="ˎ̥" w:cs="宋体"/>
          <w:kern w:val="0"/>
          <w:sz w:val="24"/>
          <w:szCs w:val="24"/>
        </w:rPr>
        <w:t>继续教育工作推进会，积极发展学历继续教育，不断拓展非学历教育，规模和效益显著增长，省内外社会影响不断扩大。</w:t>
      </w:r>
      <w:r w:rsidRPr="00C96C3B">
        <w:rPr>
          <w:rFonts w:ascii="ˎ̥" w:eastAsia="宋体" w:hAnsi="ˎ̥" w:cs="宋体"/>
          <w:kern w:val="0"/>
          <w:sz w:val="24"/>
          <w:szCs w:val="24"/>
        </w:rPr>
        <w:t>2016</w:t>
      </w:r>
      <w:r w:rsidRPr="00C96C3B">
        <w:rPr>
          <w:rFonts w:ascii="ˎ̥" w:eastAsia="宋体" w:hAnsi="ˎ̥" w:cs="宋体"/>
          <w:kern w:val="0"/>
          <w:sz w:val="24"/>
          <w:szCs w:val="24"/>
        </w:rPr>
        <w:t>年</w:t>
      </w:r>
      <w:r w:rsidRPr="00C96C3B">
        <w:rPr>
          <w:rFonts w:ascii="ˎ̥" w:eastAsia="宋体" w:hAnsi="ˎ̥" w:cs="宋体"/>
          <w:kern w:val="0"/>
          <w:sz w:val="24"/>
          <w:szCs w:val="24"/>
        </w:rPr>
        <w:t>3</w:t>
      </w:r>
      <w:r w:rsidRPr="00C96C3B">
        <w:rPr>
          <w:rFonts w:ascii="ˎ̥" w:eastAsia="宋体" w:hAnsi="ˎ̥" w:cs="宋体"/>
          <w:kern w:val="0"/>
          <w:sz w:val="24"/>
          <w:szCs w:val="24"/>
        </w:rPr>
        <w:t>月，网教、成教和自考在籍生达</w:t>
      </w:r>
      <w:r w:rsidRPr="00C96C3B">
        <w:rPr>
          <w:rFonts w:ascii="ˎ̥" w:eastAsia="宋体" w:hAnsi="ˎ̥" w:cs="宋体"/>
          <w:kern w:val="0"/>
          <w:sz w:val="24"/>
          <w:szCs w:val="24"/>
        </w:rPr>
        <w:t>8</w:t>
      </w:r>
      <w:r w:rsidRPr="00C96C3B">
        <w:rPr>
          <w:rFonts w:ascii="ˎ̥" w:eastAsia="宋体" w:hAnsi="ˎ̥" w:cs="宋体"/>
          <w:kern w:val="0"/>
          <w:sz w:val="24"/>
          <w:szCs w:val="24"/>
        </w:rPr>
        <w:t>万余人，比</w:t>
      </w:r>
      <w:r w:rsidRPr="00C96C3B">
        <w:rPr>
          <w:rFonts w:ascii="ˎ̥" w:eastAsia="宋体" w:hAnsi="ˎ̥" w:cs="宋体"/>
          <w:kern w:val="0"/>
          <w:sz w:val="24"/>
          <w:szCs w:val="24"/>
        </w:rPr>
        <w:t>5</w:t>
      </w:r>
      <w:r w:rsidRPr="00C96C3B">
        <w:rPr>
          <w:rFonts w:ascii="ˎ̥" w:eastAsia="宋体" w:hAnsi="ˎ̥" w:cs="宋体"/>
          <w:kern w:val="0"/>
          <w:sz w:val="24"/>
          <w:szCs w:val="24"/>
        </w:rPr>
        <w:t>年前增加</w:t>
      </w:r>
      <w:r w:rsidRPr="00C96C3B">
        <w:rPr>
          <w:rFonts w:ascii="ˎ̥" w:eastAsia="宋体" w:hAnsi="ˎ̥" w:cs="宋体"/>
          <w:kern w:val="0"/>
          <w:sz w:val="24"/>
          <w:szCs w:val="24"/>
        </w:rPr>
        <w:t>281%</w:t>
      </w:r>
      <w:r w:rsidRPr="00C96C3B">
        <w:rPr>
          <w:rFonts w:ascii="ˎ̥" w:eastAsia="宋体" w:hAnsi="ˎ̥" w:cs="宋体"/>
          <w:kern w:val="0"/>
          <w:sz w:val="24"/>
          <w:szCs w:val="24"/>
        </w:rPr>
        <w:t>。加强国际交流与合作，扩大师生交流规模，推进合作办学项目，</w:t>
      </w:r>
      <w:r w:rsidRPr="00C96C3B">
        <w:rPr>
          <w:rFonts w:ascii="ˎ̥" w:eastAsia="宋体" w:hAnsi="ˎ̥" w:cs="宋体"/>
          <w:kern w:val="0"/>
          <w:sz w:val="24"/>
          <w:szCs w:val="24"/>
        </w:rPr>
        <w:t>5</w:t>
      </w:r>
      <w:r w:rsidRPr="00C96C3B">
        <w:rPr>
          <w:rFonts w:ascii="ˎ̥" w:eastAsia="宋体" w:hAnsi="ˎ̥" w:cs="宋体"/>
          <w:kern w:val="0"/>
          <w:sz w:val="24"/>
          <w:szCs w:val="24"/>
        </w:rPr>
        <w:t>年来与境外</w:t>
      </w:r>
      <w:r w:rsidRPr="00C96C3B">
        <w:rPr>
          <w:rFonts w:ascii="ˎ̥" w:eastAsia="宋体" w:hAnsi="ˎ̥" w:cs="宋体"/>
          <w:kern w:val="0"/>
          <w:sz w:val="24"/>
          <w:szCs w:val="24"/>
        </w:rPr>
        <w:t>34</w:t>
      </w:r>
      <w:r w:rsidRPr="00C96C3B">
        <w:rPr>
          <w:rFonts w:ascii="ˎ̥" w:eastAsia="宋体" w:hAnsi="ˎ̥" w:cs="宋体"/>
          <w:kern w:val="0"/>
          <w:sz w:val="24"/>
          <w:szCs w:val="24"/>
        </w:rPr>
        <w:t>所大学或机构签订合作协议，新增国际合作项目</w:t>
      </w:r>
      <w:r w:rsidRPr="00C96C3B">
        <w:rPr>
          <w:rFonts w:ascii="ˎ̥" w:eastAsia="宋体" w:hAnsi="ˎ̥" w:cs="宋体"/>
          <w:kern w:val="0"/>
          <w:sz w:val="24"/>
          <w:szCs w:val="24"/>
        </w:rPr>
        <w:t>128</w:t>
      </w:r>
      <w:r w:rsidRPr="00C96C3B">
        <w:rPr>
          <w:rFonts w:ascii="ˎ̥" w:eastAsia="宋体" w:hAnsi="ˎ̥" w:cs="宋体"/>
          <w:kern w:val="0"/>
          <w:sz w:val="24"/>
          <w:szCs w:val="24"/>
        </w:rPr>
        <w:t>个，培养留学生</w:t>
      </w:r>
      <w:r w:rsidRPr="00C96C3B">
        <w:rPr>
          <w:rFonts w:ascii="ˎ̥" w:eastAsia="宋体" w:hAnsi="ˎ̥" w:cs="宋体"/>
          <w:kern w:val="0"/>
          <w:sz w:val="24"/>
          <w:szCs w:val="24"/>
        </w:rPr>
        <w:t>84</w:t>
      </w:r>
      <w:r w:rsidRPr="00C96C3B">
        <w:rPr>
          <w:rFonts w:ascii="ˎ̥" w:eastAsia="宋体" w:hAnsi="ˎ̥" w:cs="宋体"/>
          <w:kern w:val="0"/>
          <w:sz w:val="24"/>
          <w:szCs w:val="24"/>
        </w:rPr>
        <w:t>名。</w:t>
      </w:r>
    </w:p>
    <w:p w:rsidR="00C96C3B" w:rsidRPr="00C96C3B" w:rsidRDefault="00C96C3B" w:rsidP="00C96C3B">
      <w:pPr>
        <w:widowControl/>
        <w:shd w:val="clear" w:color="auto" w:fill="E8F3FB"/>
        <w:wordWrap w:val="0"/>
        <w:autoSpaceDE w:val="0"/>
        <w:spacing w:line="530" w:lineRule="atLeast"/>
        <w:ind w:firstLine="640"/>
        <w:jc w:val="left"/>
        <w:rPr>
          <w:rFonts w:ascii="ˎ̥" w:eastAsia="宋体" w:hAnsi="ˎ̥" w:cs="宋体" w:hint="eastAsia"/>
          <w:kern w:val="0"/>
          <w:szCs w:val="21"/>
        </w:rPr>
      </w:pPr>
      <w:r w:rsidRPr="00C96C3B">
        <w:rPr>
          <w:rFonts w:ascii="ˎ̥" w:eastAsia="宋体" w:hAnsi="ˎ̥" w:cs="宋体"/>
          <w:b/>
          <w:bCs/>
          <w:kern w:val="0"/>
          <w:sz w:val="24"/>
          <w:szCs w:val="24"/>
        </w:rPr>
        <w:t>内部管理制度不断完善。</w:t>
      </w:r>
      <w:r w:rsidRPr="00C96C3B">
        <w:rPr>
          <w:rFonts w:ascii="ˎ̥" w:eastAsia="宋体" w:hAnsi="ˎ̥" w:cs="宋体"/>
          <w:kern w:val="0"/>
          <w:sz w:val="24"/>
          <w:szCs w:val="24"/>
        </w:rPr>
        <w:t>学校《章程》</w:t>
      </w:r>
      <w:r w:rsidRPr="00C96C3B">
        <w:rPr>
          <w:rFonts w:ascii="ˎ̥" w:eastAsia="宋体" w:hAnsi="ˎ̥" w:cs="宋体"/>
          <w:kern w:val="0"/>
          <w:sz w:val="24"/>
          <w:szCs w:val="24"/>
        </w:rPr>
        <w:t>2014</w:t>
      </w:r>
      <w:r w:rsidRPr="00C96C3B">
        <w:rPr>
          <w:rFonts w:ascii="ˎ̥" w:eastAsia="宋体" w:hAnsi="ˎ̥" w:cs="宋体"/>
          <w:kern w:val="0"/>
          <w:sz w:val="24"/>
          <w:szCs w:val="24"/>
        </w:rPr>
        <w:t>年底首批经核准颁布实施，成为依法自主办学的基本准则。全面修订完善内部管理制度，形成了相互衔接、务实管用、更加成熟的制度体系。深化人事制度改革，优化岗位分类管理，持续完善了编制管理、职称评审、岗位聘任、业绩评分、人事调配、退休管理以及合同制人员管理等制度。按照</w:t>
      </w:r>
      <w:r w:rsidRPr="00C96C3B">
        <w:rPr>
          <w:rFonts w:ascii="ˎ̥" w:eastAsia="宋体" w:hAnsi="ˎ̥" w:cs="宋体"/>
          <w:kern w:val="0"/>
          <w:sz w:val="24"/>
          <w:szCs w:val="24"/>
        </w:rPr>
        <w:t>“</w:t>
      </w:r>
      <w:r w:rsidRPr="00C96C3B">
        <w:rPr>
          <w:rFonts w:ascii="ˎ̥" w:eastAsia="宋体" w:hAnsi="ˎ̥" w:cs="宋体"/>
          <w:kern w:val="0"/>
          <w:sz w:val="24"/>
          <w:szCs w:val="24"/>
        </w:rPr>
        <w:t>让绩效得到充分肯定、公平得到适当兼顾、累计贡献得到基本认可</w:t>
      </w:r>
      <w:r w:rsidRPr="00C96C3B">
        <w:rPr>
          <w:rFonts w:ascii="ˎ̥" w:eastAsia="宋体" w:hAnsi="ˎ̥" w:cs="宋体"/>
          <w:kern w:val="0"/>
          <w:sz w:val="24"/>
          <w:szCs w:val="24"/>
        </w:rPr>
        <w:t>”</w:t>
      </w:r>
      <w:r w:rsidRPr="00C96C3B">
        <w:rPr>
          <w:rFonts w:ascii="ˎ̥" w:eastAsia="宋体" w:hAnsi="ˎ̥" w:cs="宋体"/>
          <w:kern w:val="0"/>
          <w:sz w:val="24"/>
          <w:szCs w:val="24"/>
        </w:rPr>
        <w:t>的原则，改革基金划拨、绩效工资、津贴补贴、教职工奖励等办法，建立了收入正常增长机制，教职工待遇得到明显改善。完善学术委员会章程，确立了学术委员会最高学术机构的地位。健全财务制度，实行精细化预算，强化会计核算，严格经费使用。</w:t>
      </w:r>
      <w:r w:rsidRPr="00C96C3B">
        <w:rPr>
          <w:rFonts w:ascii="ˎ̥" w:eastAsia="宋体" w:hAnsi="ˎ̥" w:cs="宋体"/>
          <w:color w:val="000000"/>
          <w:kern w:val="0"/>
          <w:sz w:val="24"/>
          <w:szCs w:val="24"/>
        </w:rPr>
        <w:t>完善基本建设管理制度，实现依法决策、科学管理。</w:t>
      </w:r>
      <w:r w:rsidRPr="00C96C3B">
        <w:rPr>
          <w:rFonts w:ascii="ˎ̥" w:eastAsia="宋体" w:hAnsi="ˎ̥" w:cs="宋体"/>
          <w:kern w:val="0"/>
          <w:sz w:val="24"/>
          <w:szCs w:val="24"/>
        </w:rPr>
        <w:t>修订国有资产管理办法，资产配置水平和使用效益得以提高。深化后勤窗口服务，保障水平进一步提高。</w:t>
      </w:r>
    </w:p>
    <w:p w:rsidR="00C96C3B" w:rsidRPr="00C96C3B" w:rsidRDefault="00C96C3B" w:rsidP="00C96C3B">
      <w:pPr>
        <w:widowControl/>
        <w:shd w:val="clear" w:color="auto" w:fill="E8F3FB"/>
        <w:wordWrap w:val="0"/>
        <w:autoSpaceDE w:val="0"/>
        <w:spacing w:line="530" w:lineRule="atLeast"/>
        <w:ind w:firstLine="640"/>
        <w:jc w:val="left"/>
        <w:rPr>
          <w:rFonts w:ascii="ˎ̥" w:eastAsia="宋体" w:hAnsi="ˎ̥" w:cs="宋体" w:hint="eastAsia"/>
          <w:kern w:val="0"/>
          <w:szCs w:val="21"/>
        </w:rPr>
      </w:pPr>
      <w:r w:rsidRPr="00C96C3B">
        <w:rPr>
          <w:rFonts w:ascii="ˎ̥" w:eastAsia="宋体" w:hAnsi="ˎ̥" w:cs="宋体"/>
          <w:b/>
          <w:bCs/>
          <w:kern w:val="0"/>
          <w:sz w:val="24"/>
          <w:szCs w:val="24"/>
        </w:rPr>
        <w:t>办学基本条件有效改善。</w:t>
      </w:r>
      <w:r w:rsidRPr="00C96C3B">
        <w:rPr>
          <w:rFonts w:ascii="ˎ̥" w:eastAsia="宋体" w:hAnsi="ˎ̥" w:cs="宋体"/>
          <w:kern w:val="0"/>
          <w:sz w:val="24"/>
          <w:szCs w:val="24"/>
        </w:rPr>
        <w:t>坚持抓重建就是抓发展，</w:t>
      </w:r>
      <w:r w:rsidRPr="00C96C3B">
        <w:rPr>
          <w:rFonts w:ascii="ˎ̥" w:eastAsia="宋体" w:hAnsi="ˎ̥" w:cs="宋体"/>
          <w:kern w:val="0"/>
          <w:sz w:val="24"/>
          <w:szCs w:val="24"/>
        </w:rPr>
        <w:t xml:space="preserve"> “5.12”</w:t>
      </w:r>
      <w:r w:rsidRPr="00C96C3B">
        <w:rPr>
          <w:rFonts w:ascii="ˎ̥" w:eastAsia="宋体" w:hAnsi="ˎ̥" w:cs="宋体"/>
          <w:kern w:val="0"/>
          <w:sz w:val="24"/>
          <w:szCs w:val="24"/>
        </w:rPr>
        <w:t>灾后重</w:t>
      </w:r>
      <w:r w:rsidRPr="00C96C3B">
        <w:rPr>
          <w:rFonts w:ascii="ˎ̥" w:eastAsia="宋体" w:hAnsi="ˎ̥" w:cs="宋体"/>
          <w:kern w:val="0"/>
          <w:sz w:val="24"/>
          <w:szCs w:val="24"/>
        </w:rPr>
        <w:t>(</w:t>
      </w:r>
      <w:r w:rsidRPr="00C96C3B">
        <w:rPr>
          <w:rFonts w:ascii="ˎ̥" w:eastAsia="宋体" w:hAnsi="ˎ̥" w:cs="宋体"/>
          <w:kern w:val="0"/>
          <w:sz w:val="24"/>
          <w:szCs w:val="24"/>
        </w:rPr>
        <w:t>新</w:t>
      </w:r>
      <w:r w:rsidRPr="00C96C3B">
        <w:rPr>
          <w:rFonts w:ascii="ˎ̥" w:eastAsia="宋体" w:hAnsi="ˎ̥" w:cs="宋体"/>
          <w:kern w:val="0"/>
          <w:sz w:val="24"/>
          <w:szCs w:val="24"/>
        </w:rPr>
        <w:t>)</w:t>
      </w:r>
      <w:r w:rsidRPr="00C96C3B">
        <w:rPr>
          <w:rFonts w:ascii="ˎ̥" w:eastAsia="宋体" w:hAnsi="ˎ̥" w:cs="宋体"/>
          <w:kern w:val="0"/>
          <w:sz w:val="24"/>
          <w:szCs w:val="24"/>
        </w:rPr>
        <w:t>建项目全面完成，</w:t>
      </w:r>
      <w:r w:rsidRPr="00C96C3B">
        <w:rPr>
          <w:rFonts w:ascii="ˎ̥" w:eastAsia="宋体" w:hAnsi="ˎ̥" w:cs="宋体"/>
          <w:kern w:val="0"/>
          <w:sz w:val="24"/>
          <w:szCs w:val="24"/>
        </w:rPr>
        <w:t>“4.20”</w:t>
      </w:r>
      <w:r w:rsidRPr="00C96C3B">
        <w:rPr>
          <w:rFonts w:ascii="ˎ̥" w:eastAsia="宋体" w:hAnsi="ˎ̥" w:cs="宋体"/>
          <w:kern w:val="0"/>
          <w:sz w:val="24"/>
          <w:szCs w:val="24"/>
        </w:rPr>
        <w:t>灾后重</w:t>
      </w:r>
      <w:r w:rsidRPr="00C96C3B">
        <w:rPr>
          <w:rFonts w:ascii="ˎ̥" w:eastAsia="宋体" w:hAnsi="ˎ̥" w:cs="宋体"/>
          <w:kern w:val="0"/>
          <w:sz w:val="24"/>
          <w:szCs w:val="24"/>
        </w:rPr>
        <w:t>(</w:t>
      </w:r>
      <w:r w:rsidRPr="00C96C3B">
        <w:rPr>
          <w:rFonts w:ascii="ˎ̥" w:eastAsia="宋体" w:hAnsi="ˎ̥" w:cs="宋体"/>
          <w:kern w:val="0"/>
          <w:sz w:val="24"/>
          <w:szCs w:val="24"/>
        </w:rPr>
        <w:t>新</w:t>
      </w:r>
      <w:r w:rsidRPr="00C96C3B">
        <w:rPr>
          <w:rFonts w:ascii="ˎ̥" w:eastAsia="宋体" w:hAnsi="ˎ̥" w:cs="宋体"/>
          <w:kern w:val="0"/>
          <w:sz w:val="24"/>
          <w:szCs w:val="24"/>
        </w:rPr>
        <w:t>)</w:t>
      </w:r>
      <w:r w:rsidRPr="00C96C3B">
        <w:rPr>
          <w:rFonts w:ascii="ˎ̥" w:eastAsia="宋体" w:hAnsi="ˎ̥" w:cs="宋体"/>
          <w:kern w:val="0"/>
          <w:sz w:val="24"/>
          <w:szCs w:val="24"/>
        </w:rPr>
        <w:t>建项目稳步推进。把灾后重</w:t>
      </w:r>
      <w:r w:rsidRPr="00C96C3B">
        <w:rPr>
          <w:rFonts w:ascii="ˎ̥" w:eastAsia="宋体" w:hAnsi="ˎ̥" w:cs="宋体"/>
          <w:kern w:val="0"/>
          <w:sz w:val="24"/>
          <w:szCs w:val="24"/>
        </w:rPr>
        <w:t>(</w:t>
      </w:r>
      <w:r w:rsidRPr="00C96C3B">
        <w:rPr>
          <w:rFonts w:ascii="ˎ̥" w:eastAsia="宋体" w:hAnsi="ˎ̥" w:cs="宋体"/>
          <w:kern w:val="0"/>
          <w:sz w:val="24"/>
          <w:szCs w:val="24"/>
        </w:rPr>
        <w:t>新</w:t>
      </w:r>
      <w:r w:rsidRPr="00C96C3B">
        <w:rPr>
          <w:rFonts w:ascii="ˎ̥" w:eastAsia="宋体" w:hAnsi="ˎ̥" w:cs="宋体"/>
          <w:kern w:val="0"/>
          <w:sz w:val="24"/>
          <w:szCs w:val="24"/>
        </w:rPr>
        <w:t>)</w:t>
      </w:r>
      <w:r w:rsidRPr="00C96C3B">
        <w:rPr>
          <w:rFonts w:ascii="ˎ̥" w:eastAsia="宋体" w:hAnsi="ˎ̥" w:cs="宋体"/>
          <w:kern w:val="0"/>
          <w:sz w:val="24"/>
          <w:szCs w:val="24"/>
        </w:rPr>
        <w:t>建与基础建设有机结合，不断优化学生学习和生活环境，持续改善教职工工作和住房条件。</w:t>
      </w:r>
      <w:r w:rsidRPr="00C96C3B">
        <w:rPr>
          <w:rFonts w:ascii="ˎ̥" w:eastAsia="宋体" w:hAnsi="ˎ̥" w:cs="宋体"/>
          <w:kern w:val="0"/>
          <w:sz w:val="24"/>
          <w:szCs w:val="24"/>
        </w:rPr>
        <w:t>5</w:t>
      </w:r>
      <w:r w:rsidRPr="00C96C3B">
        <w:rPr>
          <w:rFonts w:ascii="ˎ̥" w:eastAsia="宋体" w:hAnsi="ˎ̥" w:cs="宋体"/>
          <w:kern w:val="0"/>
          <w:sz w:val="24"/>
          <w:szCs w:val="24"/>
        </w:rPr>
        <w:t>年来，共投入</w:t>
      </w:r>
      <w:r w:rsidRPr="00C96C3B">
        <w:rPr>
          <w:rFonts w:ascii="ˎ̥" w:eastAsia="宋体" w:hAnsi="ˎ̥" w:cs="宋体"/>
          <w:kern w:val="0"/>
          <w:sz w:val="24"/>
          <w:szCs w:val="24"/>
        </w:rPr>
        <w:t>13.7</w:t>
      </w:r>
      <w:r w:rsidRPr="00C96C3B">
        <w:rPr>
          <w:rFonts w:ascii="ˎ̥" w:eastAsia="宋体" w:hAnsi="ˎ̥" w:cs="宋体"/>
          <w:kern w:val="0"/>
          <w:sz w:val="24"/>
          <w:szCs w:val="24"/>
        </w:rPr>
        <w:t>亿元用于基础设施建设，新增教育用地</w:t>
      </w:r>
      <w:r w:rsidRPr="00C96C3B">
        <w:rPr>
          <w:rFonts w:ascii="ˎ̥" w:eastAsia="宋体" w:hAnsi="ˎ̥" w:cs="宋体"/>
          <w:kern w:val="0"/>
          <w:sz w:val="24"/>
          <w:szCs w:val="24"/>
        </w:rPr>
        <w:t>75.5</w:t>
      </w:r>
      <w:r w:rsidRPr="00C96C3B">
        <w:rPr>
          <w:rFonts w:ascii="ˎ̥" w:eastAsia="宋体" w:hAnsi="ˎ̥" w:cs="宋体"/>
          <w:kern w:val="0"/>
          <w:sz w:val="24"/>
          <w:szCs w:val="24"/>
        </w:rPr>
        <w:t>亩，新建各类用房</w:t>
      </w:r>
      <w:r w:rsidRPr="00C96C3B">
        <w:rPr>
          <w:rFonts w:ascii="ˎ̥" w:eastAsia="宋体" w:hAnsi="ˎ̥" w:cs="宋体"/>
          <w:kern w:val="0"/>
          <w:sz w:val="24"/>
          <w:szCs w:val="24"/>
        </w:rPr>
        <w:t>52</w:t>
      </w:r>
      <w:r w:rsidRPr="00C96C3B">
        <w:rPr>
          <w:rFonts w:ascii="ˎ̥" w:eastAsia="宋体" w:hAnsi="ˎ̥" w:cs="宋体"/>
          <w:kern w:val="0"/>
          <w:sz w:val="24"/>
          <w:szCs w:val="24"/>
        </w:rPr>
        <w:t>万</w:t>
      </w:r>
      <w:r w:rsidRPr="00C96C3B">
        <w:rPr>
          <w:rFonts w:ascii="ˎ̥" w:eastAsia="宋体" w:hAnsi="ˎ̥" w:cs="宋体"/>
          <w:kern w:val="0"/>
          <w:sz w:val="24"/>
          <w:szCs w:val="24"/>
        </w:rPr>
        <w:t>m</w:t>
      </w:r>
      <w:r w:rsidRPr="00C96C3B">
        <w:rPr>
          <w:rFonts w:ascii="ˎ̥" w:eastAsia="宋体" w:hAnsi="ˎ̥" w:cs="宋体"/>
          <w:kern w:val="0"/>
          <w:sz w:val="24"/>
          <w:szCs w:val="24"/>
          <w:vertAlign w:val="superscript"/>
        </w:rPr>
        <w:t>2</w:t>
      </w:r>
      <w:r w:rsidRPr="00C96C3B">
        <w:rPr>
          <w:rFonts w:ascii="ˎ̥" w:eastAsia="宋体" w:hAnsi="ˎ̥" w:cs="宋体"/>
          <w:kern w:val="0"/>
          <w:sz w:val="24"/>
          <w:szCs w:val="24"/>
        </w:rPr>
        <w:t>，新购仪器设备</w:t>
      </w:r>
      <w:r w:rsidRPr="00C96C3B">
        <w:rPr>
          <w:rFonts w:ascii="ˎ̥" w:eastAsia="宋体" w:hAnsi="ˎ̥" w:cs="宋体"/>
          <w:kern w:val="0"/>
          <w:sz w:val="24"/>
          <w:szCs w:val="24"/>
        </w:rPr>
        <w:t>30663</w:t>
      </w:r>
      <w:r w:rsidRPr="00C96C3B">
        <w:rPr>
          <w:rFonts w:ascii="ˎ̥" w:eastAsia="宋体" w:hAnsi="ˎ̥" w:cs="宋体"/>
          <w:kern w:val="0"/>
          <w:sz w:val="24"/>
          <w:szCs w:val="24"/>
        </w:rPr>
        <w:t>台件、总值</w:t>
      </w:r>
      <w:r w:rsidRPr="00C96C3B">
        <w:rPr>
          <w:rFonts w:ascii="ˎ̥" w:eastAsia="宋体" w:hAnsi="ˎ̥" w:cs="宋体"/>
          <w:kern w:val="0"/>
          <w:sz w:val="24"/>
          <w:szCs w:val="24"/>
        </w:rPr>
        <w:t>4.1</w:t>
      </w:r>
      <w:r w:rsidRPr="00C96C3B">
        <w:rPr>
          <w:rFonts w:ascii="ˎ̥" w:eastAsia="宋体" w:hAnsi="ˎ̥" w:cs="宋体"/>
          <w:kern w:val="0"/>
          <w:sz w:val="24"/>
          <w:szCs w:val="24"/>
        </w:rPr>
        <w:t>亿元。继续完善公共服务体系，加快教育信息化进程，推动网络扩容升级，提升技术装备水平，促进资源共建共享。加强图书和档案数字化管理，图书文献资源进一步丰富，新增纸质和电子图书</w:t>
      </w:r>
      <w:r w:rsidRPr="00C96C3B">
        <w:rPr>
          <w:rFonts w:ascii="ˎ̥" w:eastAsia="宋体" w:hAnsi="ˎ̥" w:cs="宋体"/>
          <w:kern w:val="0"/>
          <w:sz w:val="24"/>
          <w:szCs w:val="24"/>
        </w:rPr>
        <w:t>120</w:t>
      </w:r>
      <w:r w:rsidRPr="00C96C3B">
        <w:rPr>
          <w:rFonts w:ascii="ˎ̥" w:eastAsia="宋体" w:hAnsi="ˎ̥" w:cs="宋体"/>
          <w:kern w:val="0"/>
          <w:sz w:val="24"/>
          <w:szCs w:val="24"/>
        </w:rPr>
        <w:t>万册、期刊</w:t>
      </w:r>
      <w:r w:rsidRPr="00C96C3B">
        <w:rPr>
          <w:rFonts w:ascii="ˎ̥" w:eastAsia="宋体" w:hAnsi="ˎ̥" w:cs="宋体"/>
          <w:kern w:val="0"/>
          <w:sz w:val="24"/>
          <w:szCs w:val="24"/>
        </w:rPr>
        <w:t>133</w:t>
      </w:r>
      <w:r w:rsidRPr="00C96C3B">
        <w:rPr>
          <w:rFonts w:ascii="ˎ̥" w:eastAsia="宋体" w:hAnsi="ˎ̥" w:cs="宋体"/>
          <w:kern w:val="0"/>
          <w:sz w:val="24"/>
          <w:szCs w:val="24"/>
        </w:rPr>
        <w:t>万册。</w:t>
      </w:r>
    </w:p>
    <w:p w:rsidR="00C96C3B" w:rsidRPr="00C96C3B" w:rsidRDefault="00C96C3B" w:rsidP="00C96C3B">
      <w:pPr>
        <w:widowControl/>
        <w:shd w:val="clear" w:color="auto" w:fill="E8F3FB"/>
        <w:wordWrap w:val="0"/>
        <w:autoSpaceDE w:val="0"/>
        <w:spacing w:line="530" w:lineRule="atLeast"/>
        <w:ind w:firstLine="640"/>
        <w:jc w:val="left"/>
        <w:rPr>
          <w:rFonts w:ascii="ˎ̥" w:eastAsia="宋体" w:hAnsi="ˎ̥" w:cs="宋体" w:hint="eastAsia"/>
          <w:kern w:val="0"/>
          <w:szCs w:val="21"/>
        </w:rPr>
      </w:pPr>
      <w:r w:rsidRPr="00C96C3B">
        <w:rPr>
          <w:rFonts w:ascii="ˎ̥" w:eastAsia="宋体" w:hAnsi="ˎ̥" w:cs="宋体"/>
          <w:b/>
          <w:bCs/>
          <w:kern w:val="0"/>
          <w:sz w:val="24"/>
          <w:szCs w:val="24"/>
        </w:rPr>
        <w:t>校区布局调整顺利完成。</w:t>
      </w:r>
      <w:r w:rsidRPr="00C96C3B">
        <w:rPr>
          <w:rFonts w:ascii="ˎ̥" w:eastAsia="宋体" w:hAnsi="ˎ̥" w:cs="宋体"/>
          <w:kern w:val="0"/>
          <w:sz w:val="24"/>
          <w:szCs w:val="24"/>
        </w:rPr>
        <w:t>统筹雅安、成都和都江堰校区发展，积极稳妥调整校区布局结构，如期顺利完成院所分步搬迁，一校三区办学格局基本定型。根据事业发展需要，适时增设、撤销、合并或调整机构，多校区管理体制更加完善。迄今，共有正处级建制的管理服务部门</w:t>
      </w:r>
      <w:r w:rsidRPr="00C96C3B">
        <w:rPr>
          <w:rFonts w:ascii="ˎ̥" w:eastAsia="宋体" w:hAnsi="ˎ̥" w:cs="宋体"/>
          <w:kern w:val="0"/>
          <w:sz w:val="24"/>
          <w:szCs w:val="24"/>
        </w:rPr>
        <w:t>28</w:t>
      </w:r>
      <w:r w:rsidRPr="00C96C3B">
        <w:rPr>
          <w:rFonts w:ascii="ˎ̥" w:eastAsia="宋体" w:hAnsi="ˎ̥" w:cs="宋体"/>
          <w:kern w:val="0"/>
          <w:sz w:val="24"/>
          <w:szCs w:val="24"/>
        </w:rPr>
        <w:t>个、教学科研单位</w:t>
      </w:r>
      <w:r w:rsidRPr="00C96C3B">
        <w:rPr>
          <w:rFonts w:ascii="ˎ̥" w:eastAsia="宋体" w:hAnsi="ˎ̥" w:cs="宋体"/>
          <w:kern w:val="0"/>
          <w:sz w:val="24"/>
          <w:szCs w:val="24"/>
        </w:rPr>
        <w:t>28</w:t>
      </w:r>
      <w:r w:rsidRPr="00C96C3B">
        <w:rPr>
          <w:rFonts w:ascii="ˎ̥" w:eastAsia="宋体" w:hAnsi="ˎ̥" w:cs="宋体"/>
          <w:kern w:val="0"/>
          <w:sz w:val="24"/>
          <w:szCs w:val="24"/>
        </w:rPr>
        <w:t>个。在校区布局调整过程中，广大师生员工识大体、顾大局，讲团结、讲奉献，齐心协力、克难奋进，必将以奠基长远发展的重大成就载入史册。</w:t>
      </w:r>
    </w:p>
    <w:p w:rsidR="00C96C3B" w:rsidRPr="00C96C3B" w:rsidRDefault="00C96C3B" w:rsidP="00C96C3B">
      <w:pPr>
        <w:widowControl/>
        <w:shd w:val="clear" w:color="auto" w:fill="E8F3FB"/>
        <w:wordWrap w:val="0"/>
        <w:autoSpaceDE w:val="0"/>
        <w:snapToGrid w:val="0"/>
        <w:spacing w:line="530" w:lineRule="atLeast"/>
        <w:ind w:firstLine="640"/>
        <w:jc w:val="left"/>
        <w:rPr>
          <w:rFonts w:ascii="ˎ̥" w:eastAsia="宋体" w:hAnsi="ˎ̥" w:cs="宋体" w:hint="eastAsia"/>
          <w:kern w:val="0"/>
          <w:szCs w:val="21"/>
        </w:rPr>
      </w:pPr>
      <w:r w:rsidRPr="00C96C3B">
        <w:rPr>
          <w:rFonts w:ascii="ˎ̥" w:eastAsia="宋体" w:hAnsi="ˎ̥" w:cs="宋体"/>
          <w:b/>
          <w:bCs/>
          <w:kern w:val="0"/>
          <w:sz w:val="24"/>
          <w:szCs w:val="24"/>
        </w:rPr>
        <w:t>2.</w:t>
      </w:r>
      <w:r w:rsidRPr="00C96C3B">
        <w:rPr>
          <w:rFonts w:ascii="ˎ̥" w:eastAsia="宋体" w:hAnsi="ˎ̥" w:cs="宋体"/>
          <w:b/>
          <w:bCs/>
          <w:kern w:val="0"/>
          <w:sz w:val="24"/>
          <w:szCs w:val="24"/>
        </w:rPr>
        <w:t>以现代农业科学研究为核心的高水平科技创新体系建设成就斐然</w:t>
      </w:r>
    </w:p>
    <w:p w:rsidR="00C96C3B" w:rsidRPr="00C96C3B" w:rsidRDefault="00C96C3B" w:rsidP="00C96C3B">
      <w:pPr>
        <w:widowControl/>
        <w:shd w:val="clear" w:color="auto" w:fill="E8F3FB"/>
        <w:wordWrap w:val="0"/>
        <w:autoSpaceDE w:val="0"/>
        <w:snapToGrid w:val="0"/>
        <w:spacing w:line="530" w:lineRule="atLeast"/>
        <w:ind w:firstLine="616"/>
        <w:jc w:val="left"/>
        <w:rPr>
          <w:rFonts w:ascii="ˎ̥" w:eastAsia="宋体" w:hAnsi="ˎ̥" w:cs="宋体" w:hint="eastAsia"/>
          <w:kern w:val="0"/>
          <w:szCs w:val="21"/>
        </w:rPr>
      </w:pPr>
      <w:r w:rsidRPr="00C96C3B">
        <w:rPr>
          <w:rFonts w:ascii="ˎ̥" w:eastAsia="宋体" w:hAnsi="ˎ̥" w:cs="宋体"/>
          <w:b/>
          <w:bCs/>
          <w:spacing w:val="-6"/>
          <w:kern w:val="0"/>
          <w:sz w:val="24"/>
          <w:szCs w:val="24"/>
        </w:rPr>
        <w:t>科技成果产出实现跨越。</w:t>
      </w:r>
      <w:r w:rsidRPr="00C96C3B">
        <w:rPr>
          <w:rFonts w:ascii="ˎ̥" w:eastAsia="宋体" w:hAnsi="ˎ̥" w:cs="宋体"/>
          <w:kern w:val="0"/>
          <w:sz w:val="24"/>
          <w:szCs w:val="24"/>
        </w:rPr>
        <w:t>紧扣创新型国家建设，瞄准社会经济发展需求，突出</w:t>
      </w:r>
      <w:r w:rsidRPr="00C96C3B">
        <w:rPr>
          <w:rFonts w:ascii="ˎ̥" w:eastAsia="宋体" w:hAnsi="ˎ̥" w:cs="宋体"/>
          <w:kern w:val="0"/>
          <w:sz w:val="24"/>
          <w:szCs w:val="24"/>
        </w:rPr>
        <w:t>“</w:t>
      </w:r>
      <w:r w:rsidRPr="00C96C3B">
        <w:rPr>
          <w:rFonts w:ascii="ˎ̥" w:eastAsia="宋体" w:hAnsi="ˎ̥" w:cs="宋体"/>
          <w:kern w:val="0"/>
          <w:sz w:val="24"/>
          <w:szCs w:val="24"/>
        </w:rPr>
        <w:t>三农</w:t>
      </w:r>
      <w:r w:rsidRPr="00C96C3B">
        <w:rPr>
          <w:rFonts w:ascii="ˎ̥" w:eastAsia="宋体" w:hAnsi="ˎ̥" w:cs="宋体"/>
          <w:kern w:val="0"/>
          <w:sz w:val="24"/>
          <w:szCs w:val="24"/>
        </w:rPr>
        <w:t>”</w:t>
      </w:r>
      <w:r w:rsidRPr="00C96C3B">
        <w:rPr>
          <w:rFonts w:ascii="ˎ̥" w:eastAsia="宋体" w:hAnsi="ˎ̥" w:cs="宋体"/>
          <w:kern w:val="0"/>
          <w:sz w:val="24"/>
          <w:szCs w:val="24"/>
        </w:rPr>
        <w:t>问题导向，坚持知识和技术创新，加强基础和应用研究，取得一批有影响的科技成果。</w:t>
      </w:r>
      <w:r w:rsidRPr="00C96C3B">
        <w:rPr>
          <w:rFonts w:ascii="ˎ̥" w:eastAsia="宋体" w:hAnsi="ˎ̥" w:cs="宋体"/>
          <w:kern w:val="0"/>
          <w:sz w:val="24"/>
          <w:szCs w:val="24"/>
        </w:rPr>
        <w:t>5</w:t>
      </w:r>
      <w:r w:rsidRPr="00C96C3B">
        <w:rPr>
          <w:rFonts w:ascii="ˎ̥" w:eastAsia="宋体" w:hAnsi="ˎ̥" w:cs="宋体"/>
          <w:kern w:val="0"/>
          <w:sz w:val="24"/>
          <w:szCs w:val="24"/>
        </w:rPr>
        <w:t>年来，获省部级以上科</w:t>
      </w:r>
      <w:r w:rsidRPr="00C96C3B">
        <w:rPr>
          <w:rFonts w:ascii="ˎ̥" w:eastAsia="宋体" w:hAnsi="ˎ̥" w:cs="宋体"/>
          <w:kern w:val="0"/>
          <w:sz w:val="24"/>
          <w:szCs w:val="24"/>
        </w:rPr>
        <w:lastRenderedPageBreak/>
        <w:t>技奖励</w:t>
      </w:r>
      <w:r w:rsidRPr="00C96C3B">
        <w:rPr>
          <w:rFonts w:ascii="ˎ̥" w:eastAsia="宋体" w:hAnsi="ˎ̥" w:cs="宋体"/>
          <w:kern w:val="0"/>
          <w:sz w:val="24"/>
          <w:szCs w:val="24"/>
        </w:rPr>
        <w:t>108</w:t>
      </w:r>
      <w:r w:rsidRPr="00C96C3B">
        <w:rPr>
          <w:rFonts w:ascii="ˎ̥" w:eastAsia="宋体" w:hAnsi="ˎ̥" w:cs="宋体"/>
          <w:kern w:val="0"/>
          <w:sz w:val="24"/>
          <w:szCs w:val="24"/>
        </w:rPr>
        <w:t>项，其中：国家级科技奖励</w:t>
      </w:r>
      <w:r w:rsidRPr="00C96C3B">
        <w:rPr>
          <w:rFonts w:ascii="ˎ̥" w:eastAsia="宋体" w:hAnsi="ˎ̥" w:cs="宋体"/>
          <w:kern w:val="0"/>
          <w:sz w:val="24"/>
          <w:szCs w:val="24"/>
        </w:rPr>
        <w:t>7</w:t>
      </w:r>
      <w:r w:rsidRPr="00C96C3B">
        <w:rPr>
          <w:rFonts w:ascii="ˎ̥" w:eastAsia="宋体" w:hAnsi="ˎ̥" w:cs="宋体"/>
          <w:kern w:val="0"/>
          <w:sz w:val="24"/>
          <w:szCs w:val="24"/>
        </w:rPr>
        <w:t>项，以第一完成单位获国家技术发明二等奖</w:t>
      </w:r>
      <w:r w:rsidRPr="00C96C3B">
        <w:rPr>
          <w:rFonts w:ascii="ˎ̥" w:eastAsia="宋体" w:hAnsi="ˎ̥" w:cs="宋体"/>
          <w:kern w:val="0"/>
          <w:sz w:val="24"/>
          <w:szCs w:val="24"/>
        </w:rPr>
        <w:t>1</w:t>
      </w:r>
      <w:r w:rsidRPr="00C96C3B">
        <w:rPr>
          <w:rFonts w:ascii="ˎ̥" w:eastAsia="宋体" w:hAnsi="ˎ̥" w:cs="宋体"/>
          <w:kern w:val="0"/>
          <w:sz w:val="24"/>
          <w:szCs w:val="24"/>
        </w:rPr>
        <w:t>项、科技进步二等奖</w:t>
      </w:r>
      <w:r w:rsidRPr="00C96C3B">
        <w:rPr>
          <w:rFonts w:ascii="ˎ̥" w:eastAsia="宋体" w:hAnsi="ˎ̥" w:cs="宋体"/>
          <w:kern w:val="0"/>
          <w:sz w:val="24"/>
          <w:szCs w:val="24"/>
        </w:rPr>
        <w:t>2</w:t>
      </w:r>
      <w:r w:rsidRPr="00C96C3B">
        <w:rPr>
          <w:rFonts w:ascii="ˎ̥" w:eastAsia="宋体" w:hAnsi="ˎ̥" w:cs="宋体"/>
          <w:kern w:val="0"/>
          <w:sz w:val="24"/>
          <w:szCs w:val="24"/>
        </w:rPr>
        <w:t>项，教育部技术发明一等奖</w:t>
      </w:r>
      <w:r w:rsidRPr="00C96C3B">
        <w:rPr>
          <w:rFonts w:ascii="ˎ̥" w:eastAsia="宋体" w:hAnsi="ˎ̥" w:cs="宋体"/>
          <w:kern w:val="0"/>
          <w:sz w:val="24"/>
          <w:szCs w:val="24"/>
        </w:rPr>
        <w:t>2</w:t>
      </w:r>
      <w:r w:rsidRPr="00C96C3B">
        <w:rPr>
          <w:rFonts w:ascii="ˎ̥" w:eastAsia="宋体" w:hAnsi="ˎ̥" w:cs="宋体"/>
          <w:kern w:val="0"/>
          <w:sz w:val="24"/>
          <w:szCs w:val="24"/>
        </w:rPr>
        <w:t>项，四川省科技进步一等奖</w:t>
      </w:r>
      <w:r w:rsidRPr="00C96C3B">
        <w:rPr>
          <w:rFonts w:ascii="ˎ̥" w:eastAsia="宋体" w:hAnsi="ˎ̥" w:cs="宋体"/>
          <w:kern w:val="0"/>
          <w:sz w:val="24"/>
          <w:szCs w:val="24"/>
        </w:rPr>
        <w:t>8</w:t>
      </w:r>
      <w:r w:rsidRPr="00C96C3B">
        <w:rPr>
          <w:rFonts w:ascii="ˎ̥" w:eastAsia="宋体" w:hAnsi="ˎ̥" w:cs="宋体"/>
          <w:kern w:val="0"/>
          <w:sz w:val="24"/>
          <w:szCs w:val="24"/>
        </w:rPr>
        <w:t>项；获</w:t>
      </w:r>
      <w:proofErr w:type="gramStart"/>
      <w:r w:rsidRPr="00C96C3B">
        <w:rPr>
          <w:rFonts w:ascii="ˎ̥" w:eastAsia="宋体" w:hAnsi="ˎ̥" w:cs="宋体"/>
          <w:kern w:val="0"/>
          <w:sz w:val="24"/>
          <w:szCs w:val="24"/>
        </w:rPr>
        <w:t>省哲社</w:t>
      </w:r>
      <w:proofErr w:type="gramEnd"/>
      <w:r w:rsidRPr="00C96C3B">
        <w:rPr>
          <w:rFonts w:ascii="ˎ̥" w:eastAsia="宋体" w:hAnsi="ˎ̥" w:cs="宋体"/>
          <w:kern w:val="0"/>
          <w:sz w:val="24"/>
          <w:szCs w:val="24"/>
        </w:rPr>
        <w:t>优秀成果奖</w:t>
      </w:r>
      <w:r w:rsidRPr="00C96C3B">
        <w:rPr>
          <w:rFonts w:ascii="ˎ̥" w:eastAsia="宋体" w:hAnsi="ˎ̥" w:cs="宋体"/>
          <w:kern w:val="0"/>
          <w:sz w:val="24"/>
          <w:szCs w:val="24"/>
        </w:rPr>
        <w:t>16</w:t>
      </w:r>
      <w:r w:rsidRPr="00C96C3B">
        <w:rPr>
          <w:rFonts w:ascii="ˎ̥" w:eastAsia="宋体" w:hAnsi="ˎ̥" w:cs="宋体"/>
          <w:kern w:val="0"/>
          <w:sz w:val="24"/>
          <w:szCs w:val="24"/>
        </w:rPr>
        <w:t>项；发表</w:t>
      </w:r>
      <w:r w:rsidRPr="00C96C3B">
        <w:rPr>
          <w:rFonts w:ascii="ˎ̥" w:eastAsia="宋体" w:hAnsi="ˎ̥" w:cs="宋体"/>
          <w:kern w:val="0"/>
          <w:sz w:val="24"/>
          <w:szCs w:val="24"/>
        </w:rPr>
        <w:t>SCI</w:t>
      </w:r>
      <w:r w:rsidRPr="00C96C3B">
        <w:rPr>
          <w:rFonts w:ascii="ˎ̥" w:eastAsia="宋体" w:hAnsi="ˎ̥" w:cs="宋体"/>
          <w:kern w:val="0"/>
          <w:sz w:val="24"/>
          <w:szCs w:val="24"/>
        </w:rPr>
        <w:t>、</w:t>
      </w:r>
      <w:r w:rsidRPr="00C96C3B">
        <w:rPr>
          <w:rFonts w:ascii="ˎ̥" w:eastAsia="宋体" w:hAnsi="ˎ̥" w:cs="宋体"/>
          <w:kern w:val="0"/>
          <w:sz w:val="24"/>
          <w:szCs w:val="24"/>
        </w:rPr>
        <w:t>EI</w:t>
      </w:r>
      <w:r w:rsidRPr="00C96C3B">
        <w:rPr>
          <w:rFonts w:ascii="ˎ̥" w:eastAsia="宋体" w:hAnsi="ˎ̥" w:cs="宋体"/>
          <w:kern w:val="0"/>
          <w:sz w:val="24"/>
          <w:szCs w:val="24"/>
        </w:rPr>
        <w:t>、</w:t>
      </w:r>
      <w:r w:rsidRPr="00C96C3B">
        <w:rPr>
          <w:rFonts w:ascii="ˎ̥" w:eastAsia="宋体" w:hAnsi="ˎ̥" w:cs="宋体"/>
          <w:kern w:val="0"/>
          <w:sz w:val="24"/>
          <w:szCs w:val="24"/>
        </w:rPr>
        <w:t>SSCI</w:t>
      </w:r>
      <w:r w:rsidRPr="00C96C3B">
        <w:rPr>
          <w:rFonts w:ascii="ˎ̥" w:eastAsia="宋体" w:hAnsi="ˎ̥" w:cs="宋体"/>
          <w:kern w:val="0"/>
          <w:sz w:val="24"/>
          <w:szCs w:val="24"/>
        </w:rPr>
        <w:t>论文</w:t>
      </w:r>
      <w:r w:rsidRPr="00C96C3B">
        <w:rPr>
          <w:rFonts w:ascii="ˎ̥" w:eastAsia="宋体" w:hAnsi="ˎ̥" w:cs="宋体"/>
          <w:kern w:val="0"/>
          <w:sz w:val="24"/>
          <w:szCs w:val="24"/>
        </w:rPr>
        <w:t>2750</w:t>
      </w:r>
      <w:r w:rsidRPr="00C96C3B">
        <w:rPr>
          <w:rFonts w:ascii="ˎ̥" w:eastAsia="宋体" w:hAnsi="ˎ̥" w:cs="宋体"/>
          <w:kern w:val="0"/>
          <w:sz w:val="24"/>
          <w:szCs w:val="24"/>
        </w:rPr>
        <w:t>篇，单篇影响因子最高达</w:t>
      </w:r>
      <w:r w:rsidRPr="00C96C3B">
        <w:rPr>
          <w:rFonts w:ascii="ˎ̥" w:eastAsia="宋体" w:hAnsi="ˎ̥" w:cs="宋体"/>
          <w:kern w:val="0"/>
          <w:sz w:val="24"/>
          <w:szCs w:val="24"/>
        </w:rPr>
        <w:t>35.2</w:t>
      </w:r>
      <w:r w:rsidRPr="00C96C3B">
        <w:rPr>
          <w:rFonts w:ascii="ˎ̥" w:eastAsia="宋体" w:hAnsi="ˎ̥" w:cs="宋体"/>
          <w:kern w:val="0"/>
          <w:sz w:val="24"/>
          <w:szCs w:val="24"/>
        </w:rPr>
        <w:t>；新增国家植物新品种保护授权、审定新品种</w:t>
      </w:r>
      <w:r w:rsidRPr="00C96C3B">
        <w:rPr>
          <w:rFonts w:ascii="ˎ̥" w:eastAsia="宋体" w:hAnsi="ˎ̥" w:cs="宋体"/>
          <w:kern w:val="0"/>
          <w:sz w:val="24"/>
          <w:szCs w:val="24"/>
        </w:rPr>
        <w:t>(</w:t>
      </w:r>
      <w:r w:rsidRPr="00C96C3B">
        <w:rPr>
          <w:rFonts w:ascii="ˎ̥" w:eastAsia="宋体" w:hAnsi="ˎ̥" w:cs="宋体"/>
          <w:kern w:val="0"/>
          <w:sz w:val="24"/>
          <w:szCs w:val="24"/>
        </w:rPr>
        <w:t>系</w:t>
      </w:r>
      <w:r w:rsidRPr="00C96C3B">
        <w:rPr>
          <w:rFonts w:ascii="ˎ̥" w:eastAsia="宋体" w:hAnsi="ˎ̥" w:cs="宋体"/>
          <w:kern w:val="0"/>
          <w:sz w:val="24"/>
          <w:szCs w:val="24"/>
        </w:rPr>
        <w:t>)</w:t>
      </w:r>
      <w:r w:rsidRPr="00C96C3B">
        <w:rPr>
          <w:rFonts w:ascii="ˎ̥" w:eastAsia="宋体" w:hAnsi="ˎ̥" w:cs="宋体"/>
          <w:kern w:val="0"/>
          <w:sz w:val="24"/>
          <w:szCs w:val="24"/>
        </w:rPr>
        <w:t>共</w:t>
      </w:r>
      <w:r w:rsidRPr="00C96C3B">
        <w:rPr>
          <w:rFonts w:ascii="ˎ̥" w:eastAsia="宋体" w:hAnsi="ˎ̥" w:cs="宋体"/>
          <w:kern w:val="0"/>
          <w:sz w:val="24"/>
          <w:szCs w:val="24"/>
        </w:rPr>
        <w:t>156</w:t>
      </w:r>
      <w:r w:rsidRPr="00C96C3B">
        <w:rPr>
          <w:rFonts w:ascii="ˎ̥" w:eastAsia="宋体" w:hAnsi="ˎ̥" w:cs="宋体"/>
          <w:kern w:val="0"/>
          <w:sz w:val="24"/>
          <w:szCs w:val="24"/>
        </w:rPr>
        <w:t>个，获授权专利</w:t>
      </w:r>
      <w:r w:rsidRPr="00C96C3B">
        <w:rPr>
          <w:rFonts w:ascii="ˎ̥" w:eastAsia="宋体" w:hAnsi="ˎ̥" w:cs="宋体"/>
          <w:kern w:val="0"/>
          <w:sz w:val="24"/>
          <w:szCs w:val="24"/>
        </w:rPr>
        <w:t>1550</w:t>
      </w:r>
      <w:r w:rsidRPr="00C96C3B">
        <w:rPr>
          <w:rFonts w:ascii="ˎ̥" w:eastAsia="宋体" w:hAnsi="ˎ̥" w:cs="宋体"/>
          <w:kern w:val="0"/>
          <w:sz w:val="24"/>
          <w:szCs w:val="24"/>
        </w:rPr>
        <w:t>项。</w:t>
      </w:r>
    </w:p>
    <w:p w:rsidR="00C96C3B" w:rsidRPr="00C96C3B" w:rsidRDefault="00C96C3B" w:rsidP="00C96C3B">
      <w:pPr>
        <w:widowControl/>
        <w:shd w:val="clear" w:color="auto" w:fill="E8F3FB"/>
        <w:wordWrap w:val="0"/>
        <w:autoSpaceDE w:val="0"/>
        <w:snapToGrid w:val="0"/>
        <w:spacing w:line="530" w:lineRule="atLeast"/>
        <w:ind w:firstLine="616"/>
        <w:jc w:val="left"/>
        <w:rPr>
          <w:rFonts w:ascii="ˎ̥" w:eastAsia="宋体" w:hAnsi="ˎ̥" w:cs="宋体" w:hint="eastAsia"/>
          <w:kern w:val="0"/>
          <w:szCs w:val="21"/>
        </w:rPr>
      </w:pPr>
      <w:r w:rsidRPr="00C96C3B">
        <w:rPr>
          <w:rFonts w:ascii="ˎ̥" w:eastAsia="宋体" w:hAnsi="ˎ̥" w:cs="宋体"/>
          <w:b/>
          <w:bCs/>
          <w:spacing w:val="-6"/>
          <w:kern w:val="0"/>
          <w:sz w:val="24"/>
          <w:szCs w:val="24"/>
        </w:rPr>
        <w:t>科研项目经费大幅增长。</w:t>
      </w:r>
      <w:r w:rsidRPr="00C96C3B">
        <w:rPr>
          <w:rFonts w:ascii="ˎ̥" w:eastAsia="宋体" w:hAnsi="ˎ̥" w:cs="宋体"/>
          <w:kern w:val="0"/>
          <w:sz w:val="24"/>
          <w:szCs w:val="24"/>
        </w:rPr>
        <w:t>大力拓展纵向项目领域和空间，密切与行业企业横向合作。</w:t>
      </w:r>
      <w:r w:rsidRPr="00C96C3B">
        <w:rPr>
          <w:rFonts w:ascii="ˎ̥" w:eastAsia="宋体" w:hAnsi="ˎ̥" w:cs="宋体"/>
          <w:kern w:val="0"/>
          <w:sz w:val="24"/>
          <w:szCs w:val="24"/>
        </w:rPr>
        <w:t>5</w:t>
      </w:r>
      <w:r w:rsidRPr="00C96C3B">
        <w:rPr>
          <w:rFonts w:ascii="ˎ̥" w:eastAsia="宋体" w:hAnsi="ˎ̥" w:cs="宋体"/>
          <w:kern w:val="0"/>
          <w:sz w:val="24"/>
          <w:szCs w:val="24"/>
        </w:rPr>
        <w:t>年来，承担省部级以上科研项目</w:t>
      </w:r>
      <w:r w:rsidRPr="00C96C3B">
        <w:rPr>
          <w:rFonts w:ascii="ˎ̥" w:eastAsia="宋体" w:hAnsi="ˎ̥" w:cs="宋体"/>
          <w:kern w:val="0"/>
          <w:sz w:val="24"/>
          <w:szCs w:val="24"/>
        </w:rPr>
        <w:t>4960</w:t>
      </w:r>
      <w:r w:rsidRPr="00C96C3B">
        <w:rPr>
          <w:rFonts w:ascii="ˎ̥" w:eastAsia="宋体" w:hAnsi="ˎ̥" w:cs="宋体"/>
          <w:kern w:val="0"/>
          <w:sz w:val="24"/>
          <w:szCs w:val="24"/>
        </w:rPr>
        <w:t>项，其中：首获</w:t>
      </w:r>
      <w:r w:rsidRPr="00C96C3B">
        <w:rPr>
          <w:rFonts w:ascii="ˎ̥" w:eastAsia="宋体" w:hAnsi="ˎ̥" w:cs="宋体"/>
          <w:kern w:val="0"/>
          <w:sz w:val="24"/>
          <w:szCs w:val="24"/>
        </w:rPr>
        <w:t>973</w:t>
      </w:r>
      <w:r w:rsidRPr="00C96C3B">
        <w:rPr>
          <w:rFonts w:ascii="ˎ̥" w:eastAsia="宋体" w:hAnsi="ˎ̥" w:cs="宋体"/>
          <w:kern w:val="0"/>
          <w:sz w:val="24"/>
          <w:szCs w:val="24"/>
        </w:rPr>
        <w:t>青年科学家专题项目，国家自然科学基金和社科基金项目连年增加，累计达</w:t>
      </w:r>
      <w:r w:rsidRPr="00C96C3B">
        <w:rPr>
          <w:rFonts w:ascii="ˎ̥" w:eastAsia="宋体" w:hAnsi="ˎ̥" w:cs="宋体"/>
          <w:kern w:val="0"/>
          <w:sz w:val="24"/>
          <w:szCs w:val="24"/>
        </w:rPr>
        <w:t>287</w:t>
      </w:r>
      <w:r w:rsidRPr="00C96C3B">
        <w:rPr>
          <w:rFonts w:ascii="ˎ̥" w:eastAsia="宋体" w:hAnsi="ˎ̥" w:cs="宋体"/>
          <w:kern w:val="0"/>
          <w:sz w:val="24"/>
          <w:szCs w:val="24"/>
        </w:rPr>
        <w:t>项，优秀青年基金取得突破；到校科研项目总经费</w:t>
      </w:r>
      <w:r w:rsidRPr="00C96C3B">
        <w:rPr>
          <w:rFonts w:ascii="ˎ̥" w:eastAsia="宋体" w:hAnsi="ˎ̥" w:cs="宋体"/>
          <w:kern w:val="0"/>
          <w:sz w:val="24"/>
          <w:szCs w:val="24"/>
        </w:rPr>
        <w:t>12.04</w:t>
      </w:r>
      <w:r w:rsidRPr="00C96C3B">
        <w:rPr>
          <w:rFonts w:ascii="ˎ̥" w:eastAsia="宋体" w:hAnsi="ˎ̥" w:cs="宋体"/>
          <w:kern w:val="0"/>
          <w:sz w:val="24"/>
          <w:szCs w:val="24"/>
        </w:rPr>
        <w:t>亿元，其中：国家级项目经费</w:t>
      </w:r>
      <w:r w:rsidRPr="00C96C3B">
        <w:rPr>
          <w:rFonts w:ascii="ˎ̥" w:eastAsia="宋体" w:hAnsi="ˎ̥" w:cs="宋体"/>
          <w:kern w:val="0"/>
          <w:sz w:val="24"/>
          <w:szCs w:val="24"/>
        </w:rPr>
        <w:t>4.2</w:t>
      </w:r>
      <w:r w:rsidRPr="00C96C3B">
        <w:rPr>
          <w:rFonts w:ascii="ˎ̥" w:eastAsia="宋体" w:hAnsi="ˎ̥" w:cs="宋体"/>
          <w:kern w:val="0"/>
          <w:sz w:val="24"/>
          <w:szCs w:val="24"/>
        </w:rPr>
        <w:t>亿元，</w:t>
      </w:r>
      <w:r w:rsidRPr="00C96C3B">
        <w:rPr>
          <w:rFonts w:ascii="ˎ̥" w:eastAsia="宋体" w:hAnsi="ˎ̥" w:cs="宋体"/>
          <w:kern w:val="0"/>
          <w:sz w:val="24"/>
          <w:szCs w:val="24"/>
        </w:rPr>
        <w:t>2015</w:t>
      </w:r>
      <w:r w:rsidRPr="00C96C3B">
        <w:rPr>
          <w:rFonts w:ascii="ˎ̥" w:eastAsia="宋体" w:hAnsi="ˎ̥" w:cs="宋体"/>
          <w:kern w:val="0"/>
          <w:sz w:val="24"/>
          <w:szCs w:val="24"/>
        </w:rPr>
        <w:t>年科研经费</w:t>
      </w:r>
      <w:r w:rsidRPr="00C96C3B">
        <w:rPr>
          <w:rFonts w:ascii="ˎ̥" w:eastAsia="宋体" w:hAnsi="ˎ̥" w:cs="宋体"/>
          <w:kern w:val="0"/>
          <w:sz w:val="24"/>
          <w:szCs w:val="24"/>
        </w:rPr>
        <w:t>2.19</w:t>
      </w:r>
      <w:r w:rsidRPr="00C96C3B">
        <w:rPr>
          <w:rFonts w:ascii="ˎ̥" w:eastAsia="宋体" w:hAnsi="ˎ̥" w:cs="宋体"/>
          <w:kern w:val="0"/>
          <w:sz w:val="24"/>
          <w:szCs w:val="24"/>
        </w:rPr>
        <w:t>亿元，是</w:t>
      </w:r>
      <w:r w:rsidRPr="00C96C3B">
        <w:rPr>
          <w:rFonts w:ascii="ˎ̥" w:eastAsia="宋体" w:hAnsi="ˎ̥" w:cs="宋体"/>
          <w:kern w:val="0"/>
          <w:sz w:val="24"/>
          <w:szCs w:val="24"/>
        </w:rPr>
        <w:t>2009</w:t>
      </w:r>
      <w:r w:rsidRPr="00C96C3B">
        <w:rPr>
          <w:rFonts w:ascii="ˎ̥" w:eastAsia="宋体" w:hAnsi="ˎ̥" w:cs="宋体"/>
          <w:kern w:val="0"/>
          <w:sz w:val="24"/>
          <w:szCs w:val="24"/>
        </w:rPr>
        <w:t>年的</w:t>
      </w:r>
      <w:r w:rsidRPr="00C96C3B">
        <w:rPr>
          <w:rFonts w:ascii="ˎ̥" w:eastAsia="宋体" w:hAnsi="ˎ̥" w:cs="宋体"/>
          <w:kern w:val="0"/>
          <w:sz w:val="24"/>
          <w:szCs w:val="24"/>
        </w:rPr>
        <w:t>2.1</w:t>
      </w:r>
      <w:r w:rsidRPr="00C96C3B">
        <w:rPr>
          <w:rFonts w:ascii="ˎ̥" w:eastAsia="宋体" w:hAnsi="ˎ̥" w:cs="宋体"/>
          <w:kern w:val="0"/>
          <w:sz w:val="24"/>
          <w:szCs w:val="24"/>
        </w:rPr>
        <w:t>倍。</w:t>
      </w:r>
    </w:p>
    <w:p w:rsidR="00C96C3B" w:rsidRPr="00C96C3B" w:rsidRDefault="00C96C3B" w:rsidP="00C96C3B">
      <w:pPr>
        <w:widowControl/>
        <w:shd w:val="clear" w:color="auto" w:fill="E8F3FB"/>
        <w:wordWrap w:val="0"/>
        <w:autoSpaceDE w:val="0"/>
        <w:snapToGrid w:val="0"/>
        <w:spacing w:line="530" w:lineRule="atLeast"/>
        <w:ind w:firstLine="616"/>
        <w:jc w:val="left"/>
        <w:rPr>
          <w:rFonts w:ascii="ˎ̥" w:eastAsia="宋体" w:hAnsi="ˎ̥" w:cs="宋体" w:hint="eastAsia"/>
          <w:kern w:val="0"/>
          <w:szCs w:val="21"/>
        </w:rPr>
      </w:pPr>
      <w:r w:rsidRPr="00C96C3B">
        <w:rPr>
          <w:rFonts w:ascii="ˎ̥" w:eastAsia="宋体" w:hAnsi="ˎ̥" w:cs="宋体"/>
          <w:b/>
          <w:bCs/>
          <w:spacing w:val="-6"/>
          <w:kern w:val="0"/>
          <w:sz w:val="24"/>
          <w:szCs w:val="24"/>
        </w:rPr>
        <w:t>协同创新机制逐步健全。</w:t>
      </w:r>
      <w:r w:rsidRPr="00C96C3B">
        <w:rPr>
          <w:rFonts w:ascii="ˎ̥" w:eastAsia="宋体" w:hAnsi="ˎ̥" w:cs="宋体"/>
          <w:kern w:val="0"/>
          <w:sz w:val="24"/>
          <w:szCs w:val="24"/>
        </w:rPr>
        <w:t>抢抓</w:t>
      </w:r>
      <w:r w:rsidRPr="00C96C3B">
        <w:rPr>
          <w:rFonts w:ascii="ˎ̥" w:eastAsia="宋体" w:hAnsi="ˎ̥" w:cs="宋体"/>
          <w:kern w:val="0"/>
          <w:sz w:val="24"/>
          <w:szCs w:val="24"/>
        </w:rPr>
        <w:t>“2011</w:t>
      </w:r>
      <w:r w:rsidRPr="00C96C3B">
        <w:rPr>
          <w:rFonts w:ascii="ˎ̥" w:eastAsia="宋体" w:hAnsi="ˎ̥" w:cs="宋体"/>
          <w:kern w:val="0"/>
          <w:sz w:val="24"/>
          <w:szCs w:val="24"/>
        </w:rPr>
        <w:t>计划</w:t>
      </w:r>
      <w:r w:rsidRPr="00C96C3B">
        <w:rPr>
          <w:rFonts w:ascii="ˎ̥" w:eastAsia="宋体" w:hAnsi="ˎ̥" w:cs="宋体"/>
          <w:kern w:val="0"/>
          <w:sz w:val="24"/>
          <w:szCs w:val="24"/>
        </w:rPr>
        <w:t>”</w:t>
      </w:r>
      <w:r w:rsidRPr="00C96C3B">
        <w:rPr>
          <w:rFonts w:ascii="ˎ̥" w:eastAsia="宋体" w:hAnsi="ˎ̥" w:cs="宋体"/>
          <w:kern w:val="0"/>
          <w:sz w:val="24"/>
          <w:szCs w:val="24"/>
        </w:rPr>
        <w:t>重要机遇，改革科研管理模式，深化内外合作研究，建设协同创新中心，进一步激发和释放了创新活力。</w:t>
      </w:r>
      <w:r w:rsidRPr="00C96C3B">
        <w:rPr>
          <w:rFonts w:ascii="ˎ̥" w:eastAsia="宋体" w:hAnsi="ˎ̥" w:cs="宋体"/>
          <w:kern w:val="0"/>
          <w:sz w:val="24"/>
          <w:szCs w:val="24"/>
        </w:rPr>
        <w:t>5</w:t>
      </w:r>
      <w:r w:rsidRPr="00C96C3B">
        <w:rPr>
          <w:rFonts w:ascii="ˎ̥" w:eastAsia="宋体" w:hAnsi="ˎ̥" w:cs="宋体"/>
          <w:kern w:val="0"/>
          <w:sz w:val="24"/>
          <w:szCs w:val="24"/>
        </w:rPr>
        <w:t>年来，获批省级协同创新中心</w:t>
      </w:r>
      <w:r w:rsidRPr="00C96C3B">
        <w:rPr>
          <w:rFonts w:ascii="ˎ̥" w:eastAsia="宋体" w:hAnsi="ˎ̥" w:cs="宋体"/>
          <w:kern w:val="0"/>
          <w:sz w:val="24"/>
          <w:szCs w:val="24"/>
        </w:rPr>
        <w:t>4</w:t>
      </w:r>
      <w:r w:rsidRPr="00C96C3B">
        <w:rPr>
          <w:rFonts w:ascii="ˎ̥" w:eastAsia="宋体" w:hAnsi="ˎ̥" w:cs="宋体"/>
          <w:kern w:val="0"/>
          <w:sz w:val="24"/>
          <w:szCs w:val="24"/>
        </w:rPr>
        <w:t>个，国家协同创新中心培育取得重要进展。召开了科技工作会议，完善科技管理办法，建立起以创新和质量为导向的评价和激励机制。</w:t>
      </w:r>
    </w:p>
    <w:p w:rsidR="00C96C3B" w:rsidRPr="00C96C3B" w:rsidRDefault="00C96C3B" w:rsidP="00C96C3B">
      <w:pPr>
        <w:widowControl/>
        <w:shd w:val="clear" w:color="auto" w:fill="E8F3FB"/>
        <w:wordWrap w:val="0"/>
        <w:autoSpaceDE w:val="0"/>
        <w:snapToGrid w:val="0"/>
        <w:spacing w:line="530" w:lineRule="atLeast"/>
        <w:ind w:firstLine="616"/>
        <w:jc w:val="left"/>
        <w:rPr>
          <w:rFonts w:ascii="ˎ̥" w:eastAsia="宋体" w:hAnsi="ˎ̥" w:cs="宋体" w:hint="eastAsia"/>
          <w:kern w:val="0"/>
          <w:szCs w:val="21"/>
        </w:rPr>
      </w:pPr>
      <w:r w:rsidRPr="00C96C3B">
        <w:rPr>
          <w:rFonts w:ascii="ˎ̥" w:eastAsia="宋体" w:hAnsi="ˎ̥" w:cs="宋体"/>
          <w:b/>
          <w:bCs/>
          <w:spacing w:val="-6"/>
          <w:kern w:val="0"/>
          <w:sz w:val="24"/>
          <w:szCs w:val="24"/>
        </w:rPr>
        <w:t>条件团队建设进展明显。</w:t>
      </w:r>
      <w:r w:rsidRPr="00C96C3B">
        <w:rPr>
          <w:rFonts w:ascii="ˎ̥" w:eastAsia="宋体" w:hAnsi="ˎ̥" w:cs="宋体"/>
          <w:spacing w:val="-6"/>
          <w:kern w:val="0"/>
          <w:sz w:val="24"/>
          <w:szCs w:val="24"/>
        </w:rPr>
        <w:t>5</w:t>
      </w:r>
      <w:r w:rsidRPr="00C96C3B">
        <w:rPr>
          <w:rFonts w:ascii="ˎ̥" w:eastAsia="宋体" w:hAnsi="ˎ̥" w:cs="宋体"/>
          <w:spacing w:val="-6"/>
          <w:kern w:val="0"/>
          <w:sz w:val="24"/>
          <w:szCs w:val="24"/>
        </w:rPr>
        <w:t>年来，新建省部级重点实验室、工程研究中心、科学观测实验站、野外</w:t>
      </w:r>
      <w:r w:rsidRPr="00C96C3B">
        <w:rPr>
          <w:rFonts w:ascii="ˎ̥" w:eastAsia="宋体" w:hAnsi="ˎ̥" w:cs="宋体"/>
          <w:kern w:val="0"/>
          <w:sz w:val="24"/>
          <w:szCs w:val="24"/>
        </w:rPr>
        <w:t>基地、科技合作基地、社科重点基地共</w:t>
      </w:r>
      <w:r w:rsidRPr="00C96C3B">
        <w:rPr>
          <w:rFonts w:ascii="ˎ̥" w:eastAsia="宋体" w:hAnsi="ˎ̥" w:cs="宋体"/>
          <w:kern w:val="0"/>
          <w:sz w:val="24"/>
          <w:szCs w:val="24"/>
        </w:rPr>
        <w:t>28</w:t>
      </w:r>
      <w:r w:rsidRPr="00C96C3B">
        <w:rPr>
          <w:rFonts w:ascii="ˎ̥" w:eastAsia="宋体" w:hAnsi="ˎ̥" w:cs="宋体"/>
          <w:kern w:val="0"/>
          <w:sz w:val="24"/>
          <w:szCs w:val="24"/>
        </w:rPr>
        <w:t>个，正式运行教育部重点实验室</w:t>
      </w:r>
      <w:r w:rsidRPr="00C96C3B">
        <w:rPr>
          <w:rFonts w:ascii="ˎ̥" w:eastAsia="宋体" w:hAnsi="ˎ̥" w:cs="宋体"/>
          <w:kern w:val="0"/>
          <w:sz w:val="24"/>
          <w:szCs w:val="24"/>
        </w:rPr>
        <w:t>1</w:t>
      </w:r>
      <w:r w:rsidRPr="00C96C3B">
        <w:rPr>
          <w:rFonts w:ascii="ˎ̥" w:eastAsia="宋体" w:hAnsi="ˎ̥" w:cs="宋体"/>
          <w:kern w:val="0"/>
          <w:sz w:val="24"/>
          <w:szCs w:val="24"/>
        </w:rPr>
        <w:t>个。崇州现代农业研发基地、雅安现代畜禽创新示范园、温江惠和基地等建设进展良好。整合资源、凝练方向、突出特色，潜心培育高水平创新团队，</w:t>
      </w:r>
      <w:r w:rsidRPr="00C96C3B">
        <w:rPr>
          <w:rFonts w:ascii="ˎ̥" w:eastAsia="宋体" w:hAnsi="ˎ̥" w:cs="宋体"/>
          <w:kern w:val="0"/>
          <w:sz w:val="24"/>
          <w:szCs w:val="24"/>
        </w:rPr>
        <w:t>5</w:t>
      </w:r>
      <w:r w:rsidRPr="00C96C3B">
        <w:rPr>
          <w:rFonts w:ascii="ˎ̥" w:eastAsia="宋体" w:hAnsi="ˎ̥" w:cs="宋体"/>
          <w:kern w:val="0"/>
          <w:sz w:val="24"/>
          <w:szCs w:val="24"/>
        </w:rPr>
        <w:t>年获准省部级创新团队</w:t>
      </w:r>
      <w:r w:rsidRPr="00C96C3B">
        <w:rPr>
          <w:rFonts w:ascii="ˎ̥" w:eastAsia="宋体" w:hAnsi="ˎ̥" w:cs="宋体"/>
          <w:kern w:val="0"/>
          <w:sz w:val="24"/>
          <w:szCs w:val="24"/>
        </w:rPr>
        <w:t>27</w:t>
      </w:r>
      <w:r w:rsidRPr="00C96C3B">
        <w:rPr>
          <w:rFonts w:ascii="ˎ̥" w:eastAsia="宋体" w:hAnsi="ˎ̥" w:cs="宋体"/>
          <w:kern w:val="0"/>
          <w:sz w:val="24"/>
          <w:szCs w:val="24"/>
        </w:rPr>
        <w:t>个、青年科技创新研究团队</w:t>
      </w:r>
      <w:r w:rsidRPr="00C96C3B">
        <w:rPr>
          <w:rFonts w:ascii="ˎ̥" w:eastAsia="宋体" w:hAnsi="ˎ̥" w:cs="宋体"/>
          <w:kern w:val="0"/>
          <w:sz w:val="24"/>
          <w:szCs w:val="24"/>
        </w:rPr>
        <w:t>9</w:t>
      </w:r>
      <w:r w:rsidRPr="00C96C3B">
        <w:rPr>
          <w:rFonts w:ascii="ˎ̥" w:eastAsia="宋体" w:hAnsi="ˎ̥" w:cs="宋体"/>
          <w:kern w:val="0"/>
          <w:sz w:val="24"/>
          <w:szCs w:val="24"/>
        </w:rPr>
        <w:t>个。</w:t>
      </w:r>
    </w:p>
    <w:p w:rsidR="00C96C3B" w:rsidRPr="00C96C3B" w:rsidRDefault="00C96C3B" w:rsidP="00C96C3B">
      <w:pPr>
        <w:widowControl/>
        <w:shd w:val="clear" w:color="auto" w:fill="E8F3FB"/>
        <w:wordWrap w:val="0"/>
        <w:spacing w:line="530" w:lineRule="atLeast"/>
        <w:ind w:firstLine="640"/>
        <w:jc w:val="left"/>
        <w:rPr>
          <w:rFonts w:ascii="ˎ̥" w:eastAsia="宋体" w:hAnsi="ˎ̥" w:cs="宋体" w:hint="eastAsia"/>
          <w:kern w:val="0"/>
          <w:szCs w:val="21"/>
        </w:rPr>
      </w:pPr>
      <w:r w:rsidRPr="00C96C3B">
        <w:rPr>
          <w:rFonts w:ascii="ˎ̥" w:eastAsia="宋体" w:hAnsi="ˎ̥" w:cs="宋体"/>
          <w:b/>
          <w:bCs/>
          <w:kern w:val="0"/>
          <w:sz w:val="24"/>
          <w:szCs w:val="24"/>
        </w:rPr>
        <w:t>3.</w:t>
      </w:r>
      <w:r w:rsidRPr="00C96C3B">
        <w:rPr>
          <w:rFonts w:ascii="ˎ̥" w:eastAsia="宋体" w:hAnsi="ˎ̥" w:cs="宋体"/>
          <w:b/>
          <w:bCs/>
          <w:kern w:val="0"/>
          <w:sz w:val="24"/>
          <w:szCs w:val="24"/>
        </w:rPr>
        <w:t>以农业科技成果转化为主体的多元化社会服务体系建设成效显著</w:t>
      </w:r>
    </w:p>
    <w:p w:rsidR="00C96C3B" w:rsidRPr="00C96C3B" w:rsidRDefault="00C96C3B" w:rsidP="00C96C3B">
      <w:pPr>
        <w:widowControl/>
        <w:shd w:val="clear" w:color="auto" w:fill="E8F3FB"/>
        <w:wordWrap w:val="0"/>
        <w:autoSpaceDE w:val="0"/>
        <w:snapToGrid w:val="0"/>
        <w:spacing w:line="530" w:lineRule="atLeast"/>
        <w:ind w:firstLine="640"/>
        <w:jc w:val="left"/>
        <w:rPr>
          <w:rFonts w:ascii="ˎ̥" w:eastAsia="宋体" w:hAnsi="ˎ̥" w:cs="宋体" w:hint="eastAsia"/>
          <w:kern w:val="0"/>
          <w:szCs w:val="21"/>
        </w:rPr>
      </w:pPr>
      <w:r w:rsidRPr="00C96C3B">
        <w:rPr>
          <w:rFonts w:ascii="ˎ̥" w:eastAsia="宋体" w:hAnsi="ˎ̥" w:cs="宋体"/>
          <w:b/>
          <w:bCs/>
          <w:kern w:val="0"/>
          <w:sz w:val="24"/>
          <w:szCs w:val="24"/>
        </w:rPr>
        <w:t>科技服务体系进一步完善。</w:t>
      </w:r>
      <w:r w:rsidRPr="00C96C3B">
        <w:rPr>
          <w:rFonts w:ascii="ˎ̥" w:eastAsia="宋体" w:hAnsi="ˎ̥" w:cs="宋体"/>
          <w:kern w:val="0"/>
          <w:sz w:val="24"/>
          <w:szCs w:val="24"/>
        </w:rPr>
        <w:t>坚持以服务求支持、以贡献突显大学社会价值，积极探索以大学为依托的新型农村科技服务体系。</w:t>
      </w:r>
      <w:r w:rsidRPr="00C96C3B">
        <w:rPr>
          <w:rFonts w:ascii="ˎ̥" w:eastAsia="宋体" w:hAnsi="ˎ̥" w:cs="宋体"/>
          <w:kern w:val="0"/>
          <w:sz w:val="24"/>
          <w:szCs w:val="24"/>
        </w:rPr>
        <w:t>2012</w:t>
      </w:r>
      <w:r w:rsidRPr="00C96C3B">
        <w:rPr>
          <w:rFonts w:ascii="ˎ̥" w:eastAsia="宋体" w:hAnsi="ˎ̥" w:cs="宋体"/>
          <w:kern w:val="0"/>
          <w:sz w:val="24"/>
          <w:szCs w:val="24"/>
        </w:rPr>
        <w:t>年学校成为全国首批成立新农村发展研究院的</w:t>
      </w:r>
      <w:r w:rsidRPr="00C96C3B">
        <w:rPr>
          <w:rFonts w:ascii="ˎ̥" w:eastAsia="宋体" w:hAnsi="ˎ̥" w:cs="宋体"/>
          <w:kern w:val="0"/>
          <w:sz w:val="24"/>
          <w:szCs w:val="24"/>
        </w:rPr>
        <w:t>10</w:t>
      </w:r>
      <w:r w:rsidRPr="00C96C3B">
        <w:rPr>
          <w:rFonts w:ascii="ˎ̥" w:eastAsia="宋体" w:hAnsi="ˎ̥" w:cs="宋体"/>
          <w:kern w:val="0"/>
          <w:sz w:val="24"/>
          <w:szCs w:val="24"/>
        </w:rPr>
        <w:t>所高校之一，通过建设雅安服务总站、县区服务中心和乡镇服务站点，在科技服务上创建了新体系新机制，在实际效益上各方都有更多获得感，被全国政协副主席、科技部长万钢称为</w:t>
      </w:r>
      <w:r w:rsidRPr="00C96C3B">
        <w:rPr>
          <w:rFonts w:ascii="ˎ̥" w:eastAsia="宋体" w:hAnsi="ˎ̥" w:cs="宋体"/>
          <w:kern w:val="0"/>
          <w:sz w:val="24"/>
          <w:szCs w:val="24"/>
        </w:rPr>
        <w:t>“</w:t>
      </w:r>
      <w:r w:rsidRPr="00C96C3B">
        <w:rPr>
          <w:rFonts w:ascii="ˎ̥" w:eastAsia="宋体" w:hAnsi="ˎ̥" w:cs="宋体"/>
          <w:kern w:val="0"/>
          <w:sz w:val="24"/>
          <w:szCs w:val="24"/>
        </w:rPr>
        <w:t>四川农大的雅安模式</w:t>
      </w:r>
      <w:r w:rsidRPr="00C96C3B">
        <w:rPr>
          <w:rFonts w:ascii="ˎ̥" w:eastAsia="宋体" w:hAnsi="ˎ̥" w:cs="宋体"/>
          <w:kern w:val="0"/>
          <w:sz w:val="24"/>
          <w:szCs w:val="24"/>
        </w:rPr>
        <w:t>”</w:t>
      </w:r>
      <w:r w:rsidRPr="00C96C3B">
        <w:rPr>
          <w:rFonts w:ascii="ˎ̥" w:eastAsia="宋体" w:hAnsi="ˎ̥" w:cs="宋体"/>
          <w:kern w:val="0"/>
          <w:sz w:val="24"/>
          <w:szCs w:val="24"/>
        </w:rPr>
        <w:t>。</w:t>
      </w:r>
    </w:p>
    <w:p w:rsidR="00C96C3B" w:rsidRPr="00C96C3B" w:rsidRDefault="00C96C3B" w:rsidP="00C96C3B">
      <w:pPr>
        <w:widowControl/>
        <w:shd w:val="clear" w:color="auto" w:fill="E8F3FB"/>
        <w:wordWrap w:val="0"/>
        <w:autoSpaceDE w:val="0"/>
        <w:snapToGrid w:val="0"/>
        <w:spacing w:line="530" w:lineRule="atLeast"/>
        <w:ind w:firstLine="640"/>
        <w:jc w:val="left"/>
        <w:rPr>
          <w:rFonts w:ascii="ˎ̥" w:eastAsia="宋体" w:hAnsi="ˎ̥" w:cs="宋体" w:hint="eastAsia"/>
          <w:kern w:val="0"/>
          <w:szCs w:val="21"/>
        </w:rPr>
      </w:pPr>
      <w:r w:rsidRPr="00C96C3B">
        <w:rPr>
          <w:rFonts w:ascii="ˎ̥" w:eastAsia="宋体" w:hAnsi="ˎ̥" w:cs="宋体"/>
          <w:b/>
          <w:bCs/>
          <w:kern w:val="0"/>
          <w:sz w:val="24"/>
          <w:szCs w:val="24"/>
        </w:rPr>
        <w:t>社会服务空间进一步拓展。</w:t>
      </w:r>
      <w:r w:rsidRPr="00C96C3B">
        <w:rPr>
          <w:rFonts w:ascii="ˎ̥" w:eastAsia="宋体" w:hAnsi="ˎ̥" w:cs="宋体"/>
          <w:kern w:val="0"/>
          <w:sz w:val="24"/>
          <w:szCs w:val="24"/>
        </w:rPr>
        <w:t>推进产学研用深度融合，健全社会服务评价机制，开展多形式科技服务。</w:t>
      </w:r>
      <w:r w:rsidRPr="00C96C3B">
        <w:rPr>
          <w:rFonts w:ascii="ˎ̥" w:eastAsia="宋体" w:hAnsi="ˎ̥" w:cs="宋体"/>
          <w:kern w:val="0"/>
          <w:sz w:val="24"/>
          <w:szCs w:val="24"/>
        </w:rPr>
        <w:t>5</w:t>
      </w:r>
      <w:r w:rsidRPr="00C96C3B">
        <w:rPr>
          <w:rFonts w:ascii="ˎ̥" w:eastAsia="宋体" w:hAnsi="ˎ̥" w:cs="宋体"/>
          <w:kern w:val="0"/>
          <w:sz w:val="24"/>
          <w:szCs w:val="24"/>
        </w:rPr>
        <w:t>年来，同</w:t>
      </w:r>
      <w:r w:rsidRPr="00C96C3B">
        <w:rPr>
          <w:rFonts w:ascii="ˎ̥" w:eastAsia="宋体" w:hAnsi="ˎ̥" w:cs="宋体"/>
          <w:kern w:val="0"/>
          <w:sz w:val="24"/>
          <w:szCs w:val="24"/>
        </w:rPr>
        <w:t>60</w:t>
      </w:r>
      <w:r w:rsidRPr="00C96C3B">
        <w:rPr>
          <w:rFonts w:ascii="ˎ̥" w:eastAsia="宋体" w:hAnsi="ˎ̥" w:cs="宋体"/>
          <w:kern w:val="0"/>
          <w:sz w:val="24"/>
          <w:szCs w:val="24"/>
        </w:rPr>
        <w:t>个市县区和</w:t>
      </w:r>
      <w:r w:rsidRPr="00C96C3B">
        <w:rPr>
          <w:rFonts w:ascii="ˎ̥" w:eastAsia="宋体" w:hAnsi="ˎ̥" w:cs="宋体"/>
          <w:kern w:val="0"/>
          <w:sz w:val="24"/>
          <w:szCs w:val="24"/>
        </w:rPr>
        <w:t>200</w:t>
      </w:r>
      <w:r w:rsidRPr="00C96C3B">
        <w:rPr>
          <w:rFonts w:ascii="ˎ̥" w:eastAsia="宋体" w:hAnsi="ˎ̥" w:cs="宋体"/>
          <w:kern w:val="0"/>
          <w:sz w:val="24"/>
          <w:szCs w:val="24"/>
        </w:rPr>
        <w:t>余家企业新</w:t>
      </w:r>
      <w:r w:rsidRPr="00C96C3B">
        <w:rPr>
          <w:rFonts w:ascii="ˎ̥" w:eastAsia="宋体" w:hAnsi="ˎ̥" w:cs="宋体"/>
          <w:kern w:val="0"/>
          <w:sz w:val="24"/>
          <w:szCs w:val="24"/>
        </w:rPr>
        <w:t>(</w:t>
      </w:r>
      <w:r w:rsidRPr="00C96C3B">
        <w:rPr>
          <w:rFonts w:ascii="ˎ̥" w:eastAsia="宋体" w:hAnsi="ˎ̥" w:cs="宋体"/>
          <w:kern w:val="0"/>
          <w:sz w:val="24"/>
          <w:szCs w:val="24"/>
        </w:rPr>
        <w:t>续</w:t>
      </w:r>
      <w:r w:rsidRPr="00C96C3B">
        <w:rPr>
          <w:rFonts w:ascii="ˎ̥" w:eastAsia="宋体" w:hAnsi="ˎ̥" w:cs="宋体"/>
          <w:kern w:val="0"/>
          <w:sz w:val="24"/>
          <w:szCs w:val="24"/>
        </w:rPr>
        <w:t>)</w:t>
      </w:r>
      <w:r w:rsidRPr="00C96C3B">
        <w:rPr>
          <w:rFonts w:ascii="ˎ̥" w:eastAsia="宋体" w:hAnsi="ˎ̥" w:cs="宋体"/>
          <w:kern w:val="0"/>
          <w:sz w:val="24"/>
          <w:szCs w:val="24"/>
        </w:rPr>
        <w:t>签合作协议，新建专家大院和博士工作站共</w:t>
      </w:r>
      <w:r w:rsidRPr="00C96C3B">
        <w:rPr>
          <w:rFonts w:ascii="ˎ̥" w:eastAsia="宋体" w:hAnsi="ˎ̥" w:cs="宋体"/>
          <w:kern w:val="0"/>
          <w:sz w:val="24"/>
          <w:szCs w:val="24"/>
        </w:rPr>
        <w:t>80</w:t>
      </w:r>
      <w:r w:rsidRPr="00C96C3B">
        <w:rPr>
          <w:rFonts w:ascii="ˎ̥" w:eastAsia="宋体" w:hAnsi="ˎ̥" w:cs="宋体"/>
          <w:kern w:val="0"/>
          <w:sz w:val="24"/>
          <w:szCs w:val="24"/>
        </w:rPr>
        <w:t>个，选派科技特派员和科技挂职人员共</w:t>
      </w:r>
      <w:r w:rsidRPr="00C96C3B">
        <w:rPr>
          <w:rFonts w:ascii="ˎ̥" w:eastAsia="宋体" w:hAnsi="ˎ̥" w:cs="宋体"/>
          <w:kern w:val="0"/>
          <w:sz w:val="24"/>
          <w:szCs w:val="24"/>
        </w:rPr>
        <w:t>578</w:t>
      </w:r>
      <w:r w:rsidRPr="00C96C3B">
        <w:rPr>
          <w:rFonts w:ascii="ˎ̥" w:eastAsia="宋体" w:hAnsi="ˎ̥" w:cs="宋体"/>
          <w:kern w:val="0"/>
          <w:sz w:val="24"/>
          <w:szCs w:val="24"/>
        </w:rPr>
        <w:t>名，培训技术人员</w:t>
      </w:r>
      <w:r w:rsidRPr="00C96C3B">
        <w:rPr>
          <w:rFonts w:ascii="ˎ̥" w:eastAsia="宋体" w:hAnsi="ˎ̥" w:cs="宋体"/>
          <w:kern w:val="0"/>
          <w:sz w:val="24"/>
          <w:szCs w:val="24"/>
        </w:rPr>
        <w:t>20</w:t>
      </w:r>
      <w:r w:rsidRPr="00C96C3B">
        <w:rPr>
          <w:rFonts w:ascii="ˎ̥" w:eastAsia="宋体" w:hAnsi="ˎ̥" w:cs="宋体"/>
          <w:kern w:val="0"/>
          <w:sz w:val="24"/>
          <w:szCs w:val="24"/>
        </w:rPr>
        <w:t>余万人次，遴选挂牌校外合作基地</w:t>
      </w:r>
      <w:r w:rsidRPr="00C96C3B">
        <w:rPr>
          <w:rFonts w:ascii="ˎ̥" w:eastAsia="宋体" w:hAnsi="ˎ̥" w:cs="宋体"/>
          <w:kern w:val="0"/>
          <w:sz w:val="24"/>
          <w:szCs w:val="24"/>
        </w:rPr>
        <w:t>160</w:t>
      </w:r>
      <w:r w:rsidRPr="00C96C3B">
        <w:rPr>
          <w:rFonts w:ascii="ˎ̥" w:eastAsia="宋体" w:hAnsi="ˎ̥" w:cs="宋体"/>
          <w:kern w:val="0"/>
          <w:sz w:val="24"/>
          <w:szCs w:val="24"/>
        </w:rPr>
        <w:t>个。主动服务</w:t>
      </w:r>
      <w:r w:rsidRPr="00C96C3B">
        <w:rPr>
          <w:rFonts w:ascii="ˎ̥" w:eastAsia="宋体" w:hAnsi="ˎ̥" w:cs="宋体"/>
          <w:kern w:val="0"/>
          <w:sz w:val="24"/>
          <w:szCs w:val="24"/>
        </w:rPr>
        <w:t>“4.20”</w:t>
      </w:r>
      <w:r w:rsidRPr="00C96C3B">
        <w:rPr>
          <w:rFonts w:ascii="ˎ̥" w:eastAsia="宋体" w:hAnsi="ˎ̥" w:cs="宋体"/>
          <w:kern w:val="0"/>
          <w:sz w:val="24"/>
          <w:szCs w:val="24"/>
        </w:rPr>
        <w:t>灾后重建，紧贴</w:t>
      </w:r>
      <w:r w:rsidRPr="00C96C3B">
        <w:rPr>
          <w:rFonts w:ascii="ˎ̥" w:eastAsia="宋体" w:hAnsi="ˎ̥" w:cs="宋体"/>
          <w:kern w:val="0"/>
          <w:sz w:val="24"/>
          <w:szCs w:val="24"/>
        </w:rPr>
        <w:t>“</w:t>
      </w:r>
      <w:r w:rsidRPr="00C96C3B">
        <w:rPr>
          <w:rFonts w:ascii="ˎ̥" w:eastAsia="宋体" w:hAnsi="ˎ̥" w:cs="宋体"/>
          <w:kern w:val="0"/>
          <w:sz w:val="24"/>
          <w:szCs w:val="24"/>
        </w:rPr>
        <w:t>三生</w:t>
      </w:r>
      <w:r w:rsidRPr="00C96C3B">
        <w:rPr>
          <w:rFonts w:ascii="ˎ̥" w:eastAsia="宋体" w:hAnsi="ˎ̥" w:cs="宋体"/>
          <w:kern w:val="0"/>
          <w:sz w:val="24"/>
          <w:szCs w:val="24"/>
        </w:rPr>
        <w:t>”</w:t>
      </w:r>
      <w:r w:rsidRPr="00C96C3B">
        <w:rPr>
          <w:rFonts w:ascii="ˎ̥" w:eastAsia="宋体" w:hAnsi="ˎ̥" w:cs="宋体"/>
          <w:kern w:val="0"/>
          <w:sz w:val="24"/>
          <w:szCs w:val="24"/>
        </w:rPr>
        <w:t>重建需求，提供成果支撑和技术服务。</w:t>
      </w:r>
      <w:proofErr w:type="gramStart"/>
      <w:r w:rsidRPr="00C96C3B">
        <w:rPr>
          <w:rFonts w:ascii="ˎ̥" w:eastAsia="宋体" w:hAnsi="ˎ̥" w:cs="宋体"/>
          <w:kern w:val="0"/>
          <w:sz w:val="24"/>
          <w:szCs w:val="24"/>
        </w:rPr>
        <w:t>贯彻扶贫</w:t>
      </w:r>
      <w:proofErr w:type="gramEnd"/>
      <w:r w:rsidRPr="00C96C3B">
        <w:rPr>
          <w:rFonts w:ascii="ˎ̥" w:eastAsia="宋体" w:hAnsi="ˎ̥" w:cs="宋体"/>
          <w:kern w:val="0"/>
          <w:sz w:val="24"/>
          <w:szCs w:val="24"/>
        </w:rPr>
        <w:t>开发攻坚部署，实施科技扶贫工作方案，设立科技扶贫专项经费，对口帮扶工作成效突出。</w:t>
      </w:r>
    </w:p>
    <w:p w:rsidR="00C96C3B" w:rsidRPr="00C96C3B" w:rsidRDefault="00C96C3B" w:rsidP="00C96C3B">
      <w:pPr>
        <w:widowControl/>
        <w:shd w:val="clear" w:color="auto" w:fill="E8F3FB"/>
        <w:wordWrap w:val="0"/>
        <w:autoSpaceDE w:val="0"/>
        <w:snapToGrid w:val="0"/>
        <w:spacing w:line="530" w:lineRule="atLeast"/>
        <w:ind w:firstLine="640"/>
        <w:jc w:val="left"/>
        <w:rPr>
          <w:rFonts w:ascii="ˎ̥" w:eastAsia="宋体" w:hAnsi="ˎ̥" w:cs="宋体" w:hint="eastAsia"/>
          <w:kern w:val="0"/>
          <w:szCs w:val="21"/>
        </w:rPr>
      </w:pPr>
      <w:r w:rsidRPr="00C96C3B">
        <w:rPr>
          <w:rFonts w:ascii="ˎ̥" w:eastAsia="宋体" w:hAnsi="ˎ̥" w:cs="宋体"/>
          <w:b/>
          <w:bCs/>
          <w:kern w:val="0"/>
          <w:sz w:val="24"/>
          <w:szCs w:val="24"/>
        </w:rPr>
        <w:t>成果推广转化进一步加快。</w:t>
      </w:r>
      <w:r w:rsidRPr="00C96C3B">
        <w:rPr>
          <w:rFonts w:ascii="ˎ̥" w:eastAsia="宋体" w:hAnsi="ˎ̥" w:cs="宋体"/>
          <w:kern w:val="0"/>
          <w:sz w:val="24"/>
          <w:szCs w:val="24"/>
        </w:rPr>
        <w:t>建立知识转移和技术扩散机制，促进科技成果转化为现实生产力。</w:t>
      </w:r>
      <w:r w:rsidRPr="00C96C3B">
        <w:rPr>
          <w:rFonts w:ascii="ˎ̥" w:eastAsia="宋体" w:hAnsi="ˎ̥" w:cs="宋体"/>
          <w:kern w:val="0"/>
          <w:sz w:val="24"/>
          <w:szCs w:val="24"/>
        </w:rPr>
        <w:t>5</w:t>
      </w:r>
      <w:r w:rsidRPr="00C96C3B">
        <w:rPr>
          <w:rFonts w:ascii="ˎ̥" w:eastAsia="宋体" w:hAnsi="ˎ̥" w:cs="宋体"/>
          <w:kern w:val="0"/>
          <w:sz w:val="24"/>
          <w:szCs w:val="24"/>
        </w:rPr>
        <w:t>年来，获准国家技术转移示范机构</w:t>
      </w:r>
      <w:r w:rsidRPr="00C96C3B">
        <w:rPr>
          <w:rFonts w:ascii="ˎ̥" w:eastAsia="宋体" w:hAnsi="ˎ̥" w:cs="宋体"/>
          <w:kern w:val="0"/>
          <w:sz w:val="24"/>
          <w:szCs w:val="24"/>
        </w:rPr>
        <w:t>1</w:t>
      </w:r>
      <w:r w:rsidRPr="00C96C3B">
        <w:rPr>
          <w:rFonts w:ascii="ˎ̥" w:eastAsia="宋体" w:hAnsi="ˎ̥" w:cs="宋体"/>
          <w:kern w:val="0"/>
          <w:sz w:val="24"/>
          <w:szCs w:val="24"/>
        </w:rPr>
        <w:t>个，入选省部农业主导品种</w:t>
      </w:r>
      <w:r w:rsidRPr="00C96C3B">
        <w:rPr>
          <w:rFonts w:ascii="ˎ̥" w:eastAsia="宋体" w:hAnsi="ˎ̥" w:cs="宋体"/>
          <w:kern w:val="0"/>
          <w:sz w:val="24"/>
          <w:szCs w:val="24"/>
        </w:rPr>
        <w:t>34</w:t>
      </w:r>
      <w:r w:rsidRPr="00C96C3B">
        <w:rPr>
          <w:rFonts w:ascii="ˎ̥" w:eastAsia="宋体" w:hAnsi="ˎ̥" w:cs="宋体"/>
          <w:kern w:val="0"/>
          <w:sz w:val="24"/>
          <w:szCs w:val="24"/>
        </w:rPr>
        <w:t>个、主推技术</w:t>
      </w:r>
      <w:r w:rsidRPr="00C96C3B">
        <w:rPr>
          <w:rFonts w:ascii="ˎ̥" w:eastAsia="宋体" w:hAnsi="ˎ̥" w:cs="宋体"/>
          <w:kern w:val="0"/>
          <w:sz w:val="24"/>
          <w:szCs w:val="24"/>
        </w:rPr>
        <w:t xml:space="preserve">31 </w:t>
      </w:r>
      <w:r w:rsidRPr="00C96C3B">
        <w:rPr>
          <w:rFonts w:ascii="ˎ̥" w:eastAsia="宋体" w:hAnsi="ˎ̥" w:cs="宋体"/>
          <w:kern w:val="0"/>
          <w:sz w:val="24"/>
          <w:szCs w:val="24"/>
        </w:rPr>
        <w:t>项，获省部级成果转化资金项目、科技富民强县项目共</w:t>
      </w:r>
      <w:r w:rsidRPr="00C96C3B">
        <w:rPr>
          <w:rFonts w:ascii="ˎ̥" w:eastAsia="宋体" w:hAnsi="ˎ̥" w:cs="宋体"/>
          <w:kern w:val="0"/>
          <w:sz w:val="24"/>
          <w:szCs w:val="24"/>
        </w:rPr>
        <w:t>324</w:t>
      </w:r>
      <w:r w:rsidRPr="00C96C3B">
        <w:rPr>
          <w:rFonts w:ascii="ˎ̥" w:eastAsia="宋体" w:hAnsi="ˎ̥" w:cs="宋体"/>
          <w:kern w:val="0"/>
          <w:sz w:val="24"/>
          <w:szCs w:val="24"/>
        </w:rPr>
        <w:t>项，科技成果转让和回收</w:t>
      </w:r>
      <w:r w:rsidRPr="00C96C3B">
        <w:rPr>
          <w:rFonts w:ascii="ˎ̥" w:eastAsia="宋体" w:hAnsi="ˎ̥" w:cs="宋体"/>
          <w:kern w:val="0"/>
          <w:sz w:val="24"/>
          <w:szCs w:val="24"/>
        </w:rPr>
        <w:t>2086</w:t>
      </w:r>
      <w:r w:rsidRPr="00C96C3B">
        <w:rPr>
          <w:rFonts w:ascii="ˎ̥" w:eastAsia="宋体" w:hAnsi="ˎ̥" w:cs="宋体"/>
          <w:kern w:val="0"/>
          <w:sz w:val="24"/>
          <w:szCs w:val="24"/>
        </w:rPr>
        <w:t>万元；在全国</w:t>
      </w:r>
      <w:r w:rsidRPr="00C96C3B">
        <w:rPr>
          <w:rFonts w:ascii="ˎ̥" w:eastAsia="宋体" w:hAnsi="ˎ̥" w:cs="宋体"/>
          <w:kern w:val="0"/>
          <w:sz w:val="24"/>
          <w:szCs w:val="24"/>
        </w:rPr>
        <w:t>20</w:t>
      </w:r>
      <w:r w:rsidRPr="00C96C3B">
        <w:rPr>
          <w:rFonts w:ascii="ˎ̥" w:eastAsia="宋体" w:hAnsi="ˎ̥" w:cs="宋体"/>
          <w:kern w:val="0"/>
          <w:sz w:val="24"/>
          <w:szCs w:val="24"/>
        </w:rPr>
        <w:t>多个省</w:t>
      </w:r>
      <w:r w:rsidRPr="00C96C3B">
        <w:rPr>
          <w:rFonts w:ascii="ˎ̥" w:eastAsia="宋体" w:hAnsi="ˎ̥" w:cs="宋体"/>
          <w:kern w:val="0"/>
          <w:sz w:val="24"/>
          <w:szCs w:val="24"/>
        </w:rPr>
        <w:lastRenderedPageBreak/>
        <w:t>市区和东南亚地区推广科技成果</w:t>
      </w:r>
      <w:r w:rsidRPr="00C96C3B">
        <w:rPr>
          <w:rFonts w:ascii="ˎ̥" w:eastAsia="宋体" w:hAnsi="ˎ̥" w:cs="宋体"/>
          <w:kern w:val="0"/>
          <w:sz w:val="24"/>
          <w:szCs w:val="24"/>
        </w:rPr>
        <w:t>700</w:t>
      </w:r>
      <w:r w:rsidRPr="00C96C3B">
        <w:rPr>
          <w:rFonts w:ascii="ˎ̥" w:eastAsia="宋体" w:hAnsi="ˎ̥" w:cs="宋体"/>
          <w:kern w:val="0"/>
          <w:sz w:val="24"/>
          <w:szCs w:val="24"/>
        </w:rPr>
        <w:t>余项，推广作物新品种面积</w:t>
      </w:r>
      <w:r w:rsidRPr="00C96C3B">
        <w:rPr>
          <w:rFonts w:ascii="ˎ̥" w:eastAsia="宋体" w:hAnsi="ˎ̥" w:cs="宋体"/>
          <w:kern w:val="0"/>
          <w:sz w:val="24"/>
          <w:szCs w:val="24"/>
        </w:rPr>
        <w:t>3</w:t>
      </w:r>
      <w:r w:rsidRPr="00C96C3B">
        <w:rPr>
          <w:rFonts w:ascii="ˎ̥" w:eastAsia="宋体" w:hAnsi="ˎ̥" w:cs="宋体"/>
          <w:kern w:val="0"/>
          <w:sz w:val="24"/>
          <w:szCs w:val="24"/>
        </w:rPr>
        <w:t>亿多亩、果树优良新品种</w:t>
      </w:r>
      <w:r w:rsidRPr="00C96C3B">
        <w:rPr>
          <w:rFonts w:ascii="ˎ̥" w:eastAsia="宋体" w:hAnsi="ˎ̥" w:cs="宋体"/>
          <w:kern w:val="0"/>
          <w:sz w:val="24"/>
          <w:szCs w:val="24"/>
        </w:rPr>
        <w:t>1.95</w:t>
      </w:r>
      <w:r w:rsidRPr="00C96C3B">
        <w:rPr>
          <w:rFonts w:ascii="ˎ̥" w:eastAsia="宋体" w:hAnsi="ˎ̥" w:cs="宋体"/>
          <w:kern w:val="0"/>
          <w:sz w:val="24"/>
          <w:szCs w:val="24"/>
        </w:rPr>
        <w:t>亿株，畜禽疫病</w:t>
      </w:r>
      <w:proofErr w:type="gramStart"/>
      <w:r w:rsidRPr="00C96C3B">
        <w:rPr>
          <w:rFonts w:ascii="ˎ̥" w:eastAsia="宋体" w:hAnsi="ˎ̥" w:cs="宋体"/>
          <w:kern w:val="0"/>
          <w:sz w:val="24"/>
          <w:szCs w:val="24"/>
        </w:rPr>
        <w:t>防治达</w:t>
      </w:r>
      <w:proofErr w:type="gramEnd"/>
      <w:r w:rsidRPr="00C96C3B">
        <w:rPr>
          <w:rFonts w:ascii="ˎ̥" w:eastAsia="宋体" w:hAnsi="ˎ̥" w:cs="宋体"/>
          <w:kern w:val="0"/>
          <w:sz w:val="24"/>
          <w:szCs w:val="24"/>
        </w:rPr>
        <w:t>10.4</w:t>
      </w:r>
      <w:r w:rsidRPr="00C96C3B">
        <w:rPr>
          <w:rFonts w:ascii="ˎ̥" w:eastAsia="宋体" w:hAnsi="ˎ̥" w:cs="宋体"/>
          <w:kern w:val="0"/>
          <w:sz w:val="24"/>
          <w:szCs w:val="24"/>
        </w:rPr>
        <w:t>亿只</w:t>
      </w:r>
      <w:r w:rsidRPr="00C96C3B">
        <w:rPr>
          <w:rFonts w:ascii="ˎ̥" w:eastAsia="宋体" w:hAnsi="ˎ̥" w:cs="宋体"/>
          <w:kern w:val="0"/>
          <w:sz w:val="24"/>
          <w:szCs w:val="24"/>
        </w:rPr>
        <w:t>(</w:t>
      </w:r>
      <w:r w:rsidRPr="00C96C3B">
        <w:rPr>
          <w:rFonts w:ascii="ˎ̥" w:eastAsia="宋体" w:hAnsi="ˎ̥" w:cs="宋体"/>
          <w:kern w:val="0"/>
          <w:sz w:val="24"/>
          <w:szCs w:val="24"/>
        </w:rPr>
        <w:t>头</w:t>
      </w:r>
      <w:r w:rsidRPr="00C96C3B">
        <w:rPr>
          <w:rFonts w:ascii="ˎ̥" w:eastAsia="宋体" w:hAnsi="ˎ̥" w:cs="宋体"/>
          <w:kern w:val="0"/>
          <w:sz w:val="24"/>
          <w:szCs w:val="24"/>
        </w:rPr>
        <w:t>)</w:t>
      </w:r>
      <w:r w:rsidRPr="00C96C3B">
        <w:rPr>
          <w:rFonts w:ascii="ˎ̥" w:eastAsia="宋体" w:hAnsi="ˎ̥" w:cs="宋体"/>
          <w:kern w:val="0"/>
          <w:sz w:val="24"/>
          <w:szCs w:val="24"/>
        </w:rPr>
        <w:t>，累计创社会经济效益</w:t>
      </w:r>
      <w:r w:rsidRPr="00C96C3B">
        <w:rPr>
          <w:rFonts w:ascii="ˎ̥" w:eastAsia="宋体" w:hAnsi="ˎ̥" w:cs="宋体"/>
          <w:kern w:val="0"/>
          <w:sz w:val="24"/>
          <w:szCs w:val="24"/>
        </w:rPr>
        <w:t>260</w:t>
      </w:r>
      <w:r w:rsidRPr="00C96C3B">
        <w:rPr>
          <w:rFonts w:ascii="ˎ̥" w:eastAsia="宋体" w:hAnsi="ˎ̥" w:cs="宋体"/>
          <w:kern w:val="0"/>
          <w:sz w:val="24"/>
          <w:szCs w:val="24"/>
        </w:rPr>
        <w:t>亿元。</w:t>
      </w:r>
    </w:p>
    <w:p w:rsidR="00C96C3B" w:rsidRPr="00C96C3B" w:rsidRDefault="00C96C3B" w:rsidP="00C96C3B">
      <w:pPr>
        <w:widowControl/>
        <w:shd w:val="clear" w:color="auto" w:fill="E8F3FB"/>
        <w:wordWrap w:val="0"/>
        <w:autoSpaceDE w:val="0"/>
        <w:snapToGrid w:val="0"/>
        <w:spacing w:line="530" w:lineRule="atLeast"/>
        <w:ind w:firstLine="640"/>
        <w:jc w:val="left"/>
        <w:rPr>
          <w:rFonts w:ascii="ˎ̥" w:eastAsia="宋体" w:hAnsi="ˎ̥" w:cs="宋体" w:hint="eastAsia"/>
          <w:kern w:val="0"/>
          <w:szCs w:val="21"/>
        </w:rPr>
      </w:pPr>
      <w:r w:rsidRPr="00C96C3B">
        <w:rPr>
          <w:rFonts w:ascii="ˎ̥" w:eastAsia="宋体" w:hAnsi="ˎ̥" w:cs="宋体"/>
          <w:b/>
          <w:bCs/>
          <w:kern w:val="0"/>
          <w:sz w:val="24"/>
          <w:szCs w:val="24"/>
        </w:rPr>
        <w:t>4.</w:t>
      </w:r>
      <w:r w:rsidRPr="00C96C3B">
        <w:rPr>
          <w:rFonts w:ascii="ˎ̥" w:eastAsia="宋体" w:hAnsi="ˎ̥" w:cs="宋体"/>
          <w:b/>
          <w:bCs/>
          <w:kern w:val="0"/>
          <w:sz w:val="24"/>
          <w:szCs w:val="24"/>
        </w:rPr>
        <w:t>以</w:t>
      </w:r>
      <w:r w:rsidRPr="00C96C3B">
        <w:rPr>
          <w:rFonts w:ascii="ˎ̥" w:eastAsia="宋体" w:hAnsi="ˎ̥" w:cs="宋体"/>
          <w:b/>
          <w:bCs/>
          <w:kern w:val="0"/>
          <w:sz w:val="24"/>
          <w:szCs w:val="24"/>
        </w:rPr>
        <w:t>“</w:t>
      </w:r>
      <w:r w:rsidRPr="00C96C3B">
        <w:rPr>
          <w:rFonts w:ascii="ˎ̥" w:eastAsia="宋体" w:hAnsi="ˎ̥" w:cs="宋体"/>
          <w:b/>
          <w:bCs/>
          <w:kern w:val="0"/>
          <w:sz w:val="24"/>
          <w:szCs w:val="24"/>
        </w:rPr>
        <w:t>川农大精神</w:t>
      </w:r>
      <w:r w:rsidRPr="00C96C3B">
        <w:rPr>
          <w:rFonts w:ascii="ˎ̥" w:eastAsia="宋体" w:hAnsi="ˎ̥" w:cs="宋体"/>
          <w:b/>
          <w:bCs/>
          <w:kern w:val="0"/>
          <w:sz w:val="24"/>
          <w:szCs w:val="24"/>
        </w:rPr>
        <w:t>”</w:t>
      </w:r>
      <w:r w:rsidRPr="00C96C3B">
        <w:rPr>
          <w:rFonts w:ascii="ˎ̥" w:eastAsia="宋体" w:hAnsi="ˎ̥" w:cs="宋体"/>
          <w:b/>
          <w:bCs/>
          <w:kern w:val="0"/>
          <w:sz w:val="24"/>
          <w:szCs w:val="24"/>
        </w:rPr>
        <w:t>为核心的校园文化建设成果丰硕</w:t>
      </w:r>
    </w:p>
    <w:p w:rsidR="00C96C3B" w:rsidRPr="00C96C3B" w:rsidRDefault="00C96C3B" w:rsidP="00C96C3B">
      <w:pPr>
        <w:widowControl/>
        <w:shd w:val="clear" w:color="auto" w:fill="E8F3FB"/>
        <w:wordWrap w:val="0"/>
        <w:spacing w:line="530" w:lineRule="atLeast"/>
        <w:ind w:firstLine="640"/>
        <w:jc w:val="left"/>
        <w:rPr>
          <w:rFonts w:ascii="ˎ̥" w:eastAsia="宋体" w:hAnsi="ˎ̥" w:cs="宋体" w:hint="eastAsia"/>
          <w:kern w:val="0"/>
          <w:szCs w:val="21"/>
        </w:rPr>
      </w:pPr>
      <w:r w:rsidRPr="00C96C3B">
        <w:rPr>
          <w:rFonts w:ascii="ˎ̥" w:eastAsia="宋体" w:hAnsi="ˎ̥" w:cs="宋体"/>
          <w:kern w:val="0"/>
          <w:sz w:val="24"/>
          <w:szCs w:val="24"/>
        </w:rPr>
        <w:t>把培育和</w:t>
      </w:r>
      <w:proofErr w:type="gramStart"/>
      <w:r w:rsidRPr="00C96C3B">
        <w:rPr>
          <w:rFonts w:ascii="ˎ̥" w:eastAsia="宋体" w:hAnsi="ˎ̥" w:cs="宋体"/>
          <w:kern w:val="0"/>
          <w:sz w:val="24"/>
          <w:szCs w:val="24"/>
        </w:rPr>
        <w:t>践行</w:t>
      </w:r>
      <w:proofErr w:type="gramEnd"/>
      <w:r w:rsidRPr="00C96C3B">
        <w:rPr>
          <w:rFonts w:ascii="ˎ̥" w:eastAsia="宋体" w:hAnsi="ˎ̥" w:cs="宋体"/>
          <w:kern w:val="0"/>
          <w:sz w:val="24"/>
          <w:szCs w:val="24"/>
        </w:rPr>
        <w:t>社会主义核心价值观与校园文化建设紧密结合，大力推进校园文化的继承创新和繁荣发展，校史文化不断丰富，品牌活动持续增加，文化阵地继续加强，人文环境极大改善，文化氛围更加浓郁，学校的文化</w:t>
      </w:r>
      <w:proofErr w:type="gramStart"/>
      <w:r w:rsidRPr="00C96C3B">
        <w:rPr>
          <w:rFonts w:ascii="ˎ̥" w:eastAsia="宋体" w:hAnsi="ˎ̥" w:cs="宋体"/>
          <w:kern w:val="0"/>
          <w:sz w:val="24"/>
          <w:szCs w:val="24"/>
        </w:rPr>
        <w:t>软实力</w:t>
      </w:r>
      <w:proofErr w:type="gramEnd"/>
      <w:r w:rsidRPr="00C96C3B">
        <w:rPr>
          <w:rFonts w:ascii="ˎ̥" w:eastAsia="宋体" w:hAnsi="ˎ̥" w:cs="宋体"/>
          <w:kern w:val="0"/>
          <w:sz w:val="24"/>
          <w:szCs w:val="24"/>
        </w:rPr>
        <w:t>显著提升。</w:t>
      </w:r>
      <w:r w:rsidRPr="00C96C3B">
        <w:rPr>
          <w:rFonts w:ascii="ˎ̥" w:eastAsia="宋体" w:hAnsi="ˎ̥" w:cs="宋体"/>
          <w:kern w:val="0"/>
          <w:sz w:val="24"/>
          <w:szCs w:val="24"/>
        </w:rPr>
        <w:t>5</w:t>
      </w:r>
      <w:r w:rsidRPr="00C96C3B">
        <w:rPr>
          <w:rFonts w:ascii="ˎ̥" w:eastAsia="宋体" w:hAnsi="ˎ̥" w:cs="宋体"/>
          <w:kern w:val="0"/>
          <w:sz w:val="24"/>
          <w:szCs w:val="24"/>
        </w:rPr>
        <w:t>年来获评省部级高校校园文化成果奖</w:t>
      </w:r>
      <w:r w:rsidRPr="00C96C3B">
        <w:rPr>
          <w:rFonts w:ascii="ˎ̥" w:eastAsia="宋体" w:hAnsi="ˎ̥" w:cs="宋体"/>
          <w:kern w:val="0"/>
          <w:sz w:val="24"/>
          <w:szCs w:val="24"/>
        </w:rPr>
        <w:t>10</w:t>
      </w:r>
      <w:r w:rsidRPr="00C96C3B">
        <w:rPr>
          <w:rFonts w:ascii="ˎ̥" w:eastAsia="宋体" w:hAnsi="ˎ̥" w:cs="宋体"/>
          <w:kern w:val="0"/>
          <w:sz w:val="24"/>
          <w:szCs w:val="24"/>
        </w:rPr>
        <w:t>项。充分发挥文化育人的重要作用，加强历史、典型、实践和艺术教育，坚持解决思想问题和实际问题相结合，健全多元化资助体系，开展多形式健康教育，构建了以</w:t>
      </w:r>
      <w:r w:rsidRPr="00C96C3B">
        <w:rPr>
          <w:rFonts w:ascii="ˎ̥" w:eastAsia="宋体" w:hAnsi="ˎ̥" w:cs="宋体"/>
          <w:kern w:val="0"/>
          <w:sz w:val="24"/>
          <w:szCs w:val="24"/>
        </w:rPr>
        <w:t>“</w:t>
      </w:r>
      <w:r w:rsidRPr="00C96C3B">
        <w:rPr>
          <w:rFonts w:ascii="ˎ̥" w:eastAsia="宋体" w:hAnsi="ˎ̥" w:cs="宋体"/>
          <w:kern w:val="0"/>
          <w:sz w:val="24"/>
          <w:szCs w:val="24"/>
        </w:rPr>
        <w:t>川农大精神</w:t>
      </w:r>
      <w:r w:rsidRPr="00C96C3B">
        <w:rPr>
          <w:rFonts w:ascii="ˎ̥" w:eastAsia="宋体" w:hAnsi="ˎ̥" w:cs="宋体"/>
          <w:kern w:val="0"/>
          <w:sz w:val="24"/>
          <w:szCs w:val="24"/>
        </w:rPr>
        <w:t>”</w:t>
      </w:r>
      <w:r w:rsidRPr="00C96C3B">
        <w:rPr>
          <w:rFonts w:ascii="ˎ̥" w:eastAsia="宋体" w:hAnsi="ˎ̥" w:cs="宋体"/>
          <w:kern w:val="0"/>
          <w:sz w:val="24"/>
          <w:szCs w:val="24"/>
        </w:rPr>
        <w:t>为内核的育人体系。</w:t>
      </w:r>
      <w:proofErr w:type="gramStart"/>
      <w:r w:rsidRPr="00C96C3B">
        <w:rPr>
          <w:rFonts w:ascii="ˎ̥" w:eastAsia="宋体" w:hAnsi="ˎ̥" w:cs="宋体"/>
          <w:kern w:val="0"/>
          <w:sz w:val="24"/>
          <w:szCs w:val="24"/>
        </w:rPr>
        <w:t>把哲社科学</w:t>
      </w:r>
      <w:proofErr w:type="gramEnd"/>
      <w:r w:rsidRPr="00C96C3B">
        <w:rPr>
          <w:rFonts w:ascii="ˎ̥" w:eastAsia="宋体" w:hAnsi="ˎ̥" w:cs="宋体"/>
          <w:kern w:val="0"/>
          <w:sz w:val="24"/>
          <w:szCs w:val="24"/>
        </w:rPr>
        <w:t>发展摆在重要位置，召开</w:t>
      </w:r>
      <w:proofErr w:type="gramStart"/>
      <w:r w:rsidRPr="00C96C3B">
        <w:rPr>
          <w:rFonts w:ascii="ˎ̥" w:eastAsia="宋体" w:hAnsi="ˎ̥" w:cs="宋体"/>
          <w:kern w:val="0"/>
          <w:sz w:val="24"/>
          <w:szCs w:val="24"/>
        </w:rPr>
        <w:t>哲社科学</w:t>
      </w:r>
      <w:proofErr w:type="gramEnd"/>
      <w:r w:rsidRPr="00C96C3B">
        <w:rPr>
          <w:rFonts w:ascii="ˎ̥" w:eastAsia="宋体" w:hAnsi="ˎ̥" w:cs="宋体"/>
          <w:kern w:val="0"/>
          <w:sz w:val="24"/>
          <w:szCs w:val="24"/>
        </w:rPr>
        <w:t>推进会，</w:t>
      </w:r>
      <w:proofErr w:type="gramStart"/>
      <w:r w:rsidRPr="00C96C3B">
        <w:rPr>
          <w:rFonts w:ascii="ˎ̥" w:eastAsia="宋体" w:hAnsi="ˎ̥" w:cs="宋体"/>
          <w:kern w:val="0"/>
          <w:sz w:val="24"/>
          <w:szCs w:val="24"/>
        </w:rPr>
        <w:t>发展哲社学科</w:t>
      </w:r>
      <w:proofErr w:type="gramEnd"/>
      <w:r w:rsidRPr="00C96C3B">
        <w:rPr>
          <w:rFonts w:ascii="ˎ̥" w:eastAsia="宋体" w:hAnsi="ˎ̥" w:cs="宋体"/>
          <w:kern w:val="0"/>
          <w:sz w:val="24"/>
          <w:szCs w:val="24"/>
        </w:rPr>
        <w:t>专业，加强社科联建设，成立艺术联合会，建好公民文化普及基地、社会工作人才培训基地、农村发展研究中心等平台，发挥了</w:t>
      </w:r>
      <w:proofErr w:type="gramStart"/>
      <w:r w:rsidRPr="00C96C3B">
        <w:rPr>
          <w:rFonts w:ascii="ˎ̥" w:eastAsia="宋体" w:hAnsi="ˎ̥" w:cs="宋体"/>
          <w:kern w:val="0"/>
          <w:sz w:val="24"/>
          <w:szCs w:val="24"/>
        </w:rPr>
        <w:t>哲社科学</w:t>
      </w:r>
      <w:proofErr w:type="gramEnd"/>
      <w:r w:rsidRPr="00C96C3B">
        <w:rPr>
          <w:rFonts w:ascii="ˎ̥" w:eastAsia="宋体" w:hAnsi="ˎ̥" w:cs="宋体"/>
          <w:kern w:val="0"/>
          <w:sz w:val="24"/>
          <w:szCs w:val="24"/>
        </w:rPr>
        <w:t>在传承文化、创新理论、</w:t>
      </w:r>
      <w:proofErr w:type="gramStart"/>
      <w:r w:rsidRPr="00C96C3B">
        <w:rPr>
          <w:rFonts w:ascii="ˎ̥" w:eastAsia="宋体" w:hAnsi="ˎ̥" w:cs="宋体"/>
          <w:kern w:val="0"/>
          <w:sz w:val="24"/>
          <w:szCs w:val="24"/>
        </w:rPr>
        <w:t>咨</w:t>
      </w:r>
      <w:proofErr w:type="gramEnd"/>
      <w:r w:rsidRPr="00C96C3B">
        <w:rPr>
          <w:rFonts w:ascii="ˎ̥" w:eastAsia="宋体" w:hAnsi="ˎ̥" w:cs="宋体"/>
          <w:kern w:val="0"/>
          <w:sz w:val="24"/>
          <w:szCs w:val="24"/>
        </w:rPr>
        <w:t>政育人等方面的独特作用。</w:t>
      </w:r>
    </w:p>
    <w:p w:rsidR="00C96C3B" w:rsidRPr="00C96C3B" w:rsidRDefault="00C96C3B" w:rsidP="00C96C3B">
      <w:pPr>
        <w:widowControl/>
        <w:shd w:val="clear" w:color="auto" w:fill="E8F3FB"/>
        <w:wordWrap w:val="0"/>
        <w:autoSpaceDE w:val="0"/>
        <w:snapToGrid w:val="0"/>
        <w:spacing w:line="530" w:lineRule="atLeast"/>
        <w:ind w:firstLine="640"/>
        <w:jc w:val="left"/>
        <w:rPr>
          <w:rFonts w:ascii="ˎ̥" w:eastAsia="宋体" w:hAnsi="ˎ̥" w:cs="宋体" w:hint="eastAsia"/>
          <w:kern w:val="0"/>
          <w:szCs w:val="21"/>
        </w:rPr>
      </w:pPr>
      <w:r w:rsidRPr="00C96C3B">
        <w:rPr>
          <w:rFonts w:ascii="ˎ̥" w:eastAsia="宋体" w:hAnsi="ˎ̥" w:cs="宋体"/>
          <w:b/>
          <w:bCs/>
          <w:kern w:val="0"/>
          <w:sz w:val="24"/>
          <w:szCs w:val="24"/>
        </w:rPr>
        <w:t>（二）党的建设科学化水平全面提高</w:t>
      </w:r>
    </w:p>
    <w:p w:rsidR="00C96C3B" w:rsidRPr="00C96C3B" w:rsidRDefault="00C96C3B" w:rsidP="00C96C3B">
      <w:pPr>
        <w:widowControl/>
        <w:shd w:val="clear" w:color="auto" w:fill="E8F3FB"/>
        <w:wordWrap w:val="0"/>
        <w:autoSpaceDE w:val="0"/>
        <w:snapToGrid w:val="0"/>
        <w:spacing w:line="530" w:lineRule="atLeast"/>
        <w:ind w:firstLine="640"/>
        <w:jc w:val="left"/>
        <w:rPr>
          <w:rFonts w:ascii="ˎ̥" w:eastAsia="宋体" w:hAnsi="ˎ̥" w:cs="宋体" w:hint="eastAsia"/>
          <w:kern w:val="0"/>
          <w:szCs w:val="21"/>
        </w:rPr>
      </w:pPr>
      <w:r w:rsidRPr="00C96C3B">
        <w:rPr>
          <w:rFonts w:ascii="ˎ̥" w:eastAsia="宋体" w:hAnsi="ˎ̥" w:cs="宋体"/>
          <w:kern w:val="0"/>
          <w:sz w:val="24"/>
          <w:szCs w:val="24"/>
        </w:rPr>
        <w:t>坚持围绕中心抓党建、抓好党建促发展，抓住</w:t>
      </w:r>
      <w:r w:rsidRPr="00C96C3B">
        <w:rPr>
          <w:rFonts w:ascii="ˎ̥" w:eastAsia="宋体" w:hAnsi="ˎ̥" w:cs="宋体"/>
          <w:kern w:val="0"/>
          <w:sz w:val="24"/>
          <w:szCs w:val="24"/>
        </w:rPr>
        <w:t>2010</w:t>
      </w:r>
      <w:r w:rsidRPr="00C96C3B">
        <w:rPr>
          <w:rFonts w:ascii="ˎ̥" w:eastAsia="宋体" w:hAnsi="ˎ̥" w:cs="宋体"/>
          <w:kern w:val="0"/>
          <w:sz w:val="24"/>
          <w:szCs w:val="24"/>
        </w:rPr>
        <w:t>年学习型党组织建设、创先争优活动，</w:t>
      </w:r>
      <w:r w:rsidRPr="00C96C3B">
        <w:rPr>
          <w:rFonts w:ascii="ˎ̥" w:eastAsia="宋体" w:hAnsi="ˎ̥" w:cs="宋体"/>
          <w:kern w:val="0"/>
          <w:sz w:val="24"/>
          <w:szCs w:val="24"/>
        </w:rPr>
        <w:t>2013</w:t>
      </w:r>
      <w:r w:rsidRPr="00C96C3B">
        <w:rPr>
          <w:rFonts w:ascii="ˎ̥" w:eastAsia="宋体" w:hAnsi="ˎ̥" w:cs="宋体"/>
          <w:kern w:val="0"/>
          <w:sz w:val="24"/>
          <w:szCs w:val="24"/>
        </w:rPr>
        <w:t>年党的群众路线教育实践活动、</w:t>
      </w:r>
      <w:r w:rsidRPr="00C96C3B">
        <w:rPr>
          <w:rFonts w:ascii="ˎ̥" w:eastAsia="宋体" w:hAnsi="ˎ̥" w:cs="宋体"/>
          <w:kern w:val="0"/>
          <w:sz w:val="24"/>
          <w:szCs w:val="24"/>
        </w:rPr>
        <w:t>2015</w:t>
      </w:r>
      <w:r w:rsidRPr="00C96C3B">
        <w:rPr>
          <w:rFonts w:ascii="ˎ̥" w:eastAsia="宋体" w:hAnsi="ˎ̥" w:cs="宋体"/>
          <w:kern w:val="0"/>
          <w:sz w:val="24"/>
          <w:szCs w:val="24"/>
        </w:rPr>
        <w:t>年</w:t>
      </w:r>
      <w:r w:rsidRPr="00C96C3B">
        <w:rPr>
          <w:rFonts w:ascii="ˎ̥" w:eastAsia="宋体" w:hAnsi="ˎ̥" w:cs="宋体"/>
          <w:kern w:val="0"/>
          <w:sz w:val="24"/>
          <w:szCs w:val="24"/>
        </w:rPr>
        <w:t>“</w:t>
      </w:r>
      <w:r w:rsidRPr="00C96C3B">
        <w:rPr>
          <w:rFonts w:ascii="ˎ̥" w:eastAsia="宋体" w:hAnsi="ˎ̥" w:cs="宋体"/>
          <w:kern w:val="0"/>
          <w:sz w:val="24"/>
          <w:szCs w:val="24"/>
        </w:rPr>
        <w:t>三严三实</w:t>
      </w:r>
      <w:r w:rsidRPr="00C96C3B">
        <w:rPr>
          <w:rFonts w:ascii="ˎ̥" w:eastAsia="宋体" w:hAnsi="ˎ̥" w:cs="宋体"/>
          <w:kern w:val="0"/>
          <w:sz w:val="24"/>
          <w:szCs w:val="24"/>
        </w:rPr>
        <w:t>”</w:t>
      </w:r>
      <w:r w:rsidRPr="00C96C3B">
        <w:rPr>
          <w:rFonts w:ascii="ˎ̥" w:eastAsia="宋体" w:hAnsi="ˎ̥" w:cs="宋体"/>
          <w:kern w:val="0"/>
          <w:sz w:val="24"/>
          <w:szCs w:val="24"/>
        </w:rPr>
        <w:t>专题教育等重要契机，以改革创新精神全面加强党的建设。</w:t>
      </w:r>
    </w:p>
    <w:p w:rsidR="00C96C3B" w:rsidRPr="00C96C3B" w:rsidRDefault="00C96C3B" w:rsidP="00C96C3B">
      <w:pPr>
        <w:widowControl/>
        <w:shd w:val="clear" w:color="auto" w:fill="E8F3FB"/>
        <w:wordWrap w:val="0"/>
        <w:spacing w:line="530" w:lineRule="atLeast"/>
        <w:ind w:firstLine="640"/>
        <w:jc w:val="left"/>
        <w:rPr>
          <w:rFonts w:ascii="ˎ̥" w:eastAsia="宋体" w:hAnsi="ˎ̥" w:cs="宋体" w:hint="eastAsia"/>
          <w:kern w:val="0"/>
          <w:szCs w:val="21"/>
        </w:rPr>
      </w:pPr>
      <w:r w:rsidRPr="00C96C3B">
        <w:rPr>
          <w:rFonts w:ascii="ˎ̥" w:eastAsia="宋体" w:hAnsi="ˎ̥" w:cs="宋体"/>
          <w:b/>
          <w:bCs/>
          <w:kern w:val="0"/>
          <w:sz w:val="24"/>
          <w:szCs w:val="24"/>
        </w:rPr>
        <w:t> </w:t>
      </w:r>
    </w:p>
    <w:p w:rsidR="00C96C3B" w:rsidRPr="00C96C3B" w:rsidRDefault="00C96C3B" w:rsidP="00C96C3B">
      <w:pPr>
        <w:widowControl/>
        <w:shd w:val="clear" w:color="auto" w:fill="E8F3FB"/>
        <w:wordWrap w:val="0"/>
        <w:spacing w:line="530" w:lineRule="atLeast"/>
        <w:ind w:firstLine="640"/>
        <w:jc w:val="left"/>
        <w:rPr>
          <w:rFonts w:ascii="ˎ̥" w:eastAsia="宋体" w:hAnsi="ˎ̥" w:cs="宋体" w:hint="eastAsia"/>
          <w:kern w:val="0"/>
          <w:szCs w:val="21"/>
        </w:rPr>
      </w:pPr>
      <w:r w:rsidRPr="00C96C3B">
        <w:rPr>
          <w:rFonts w:ascii="ˎ̥" w:eastAsia="宋体" w:hAnsi="ˎ̥" w:cs="宋体"/>
          <w:b/>
          <w:bCs/>
          <w:kern w:val="0"/>
          <w:sz w:val="24"/>
          <w:szCs w:val="24"/>
        </w:rPr>
        <w:t>1.</w:t>
      </w:r>
      <w:r w:rsidRPr="00C96C3B">
        <w:rPr>
          <w:rFonts w:ascii="ˎ̥" w:eastAsia="宋体" w:hAnsi="ˎ̥" w:cs="宋体"/>
          <w:b/>
          <w:bCs/>
          <w:kern w:val="0"/>
          <w:sz w:val="24"/>
          <w:szCs w:val="24"/>
        </w:rPr>
        <w:t>思想政治建设取得新成效</w:t>
      </w:r>
    </w:p>
    <w:p w:rsidR="00C96C3B" w:rsidRPr="00C96C3B" w:rsidRDefault="00C96C3B" w:rsidP="00C96C3B">
      <w:pPr>
        <w:widowControl/>
        <w:shd w:val="clear" w:color="auto" w:fill="E8F3FB"/>
        <w:wordWrap w:val="0"/>
        <w:spacing w:line="530" w:lineRule="atLeast"/>
        <w:ind w:firstLine="640"/>
        <w:jc w:val="left"/>
        <w:rPr>
          <w:rFonts w:ascii="ˎ̥" w:eastAsia="宋体" w:hAnsi="ˎ̥" w:cs="宋体" w:hint="eastAsia"/>
          <w:kern w:val="0"/>
          <w:szCs w:val="21"/>
        </w:rPr>
      </w:pPr>
      <w:r w:rsidRPr="00C96C3B">
        <w:rPr>
          <w:rFonts w:ascii="ˎ̥" w:eastAsia="宋体" w:hAnsi="ˎ̥" w:cs="宋体"/>
          <w:kern w:val="0"/>
          <w:sz w:val="24"/>
          <w:szCs w:val="24"/>
        </w:rPr>
        <w:t>围绕思想理论教育这个根本、党性教育这个核心、道德教育这个基础，发挥党委中心组的示范带头作用，抓好党的生活、政治学习和党校培训，结合纪念建党</w:t>
      </w:r>
      <w:r w:rsidRPr="00C96C3B">
        <w:rPr>
          <w:rFonts w:ascii="ˎ̥" w:eastAsia="宋体" w:hAnsi="ˎ̥" w:cs="宋体"/>
          <w:kern w:val="0"/>
          <w:sz w:val="24"/>
          <w:szCs w:val="24"/>
        </w:rPr>
        <w:t>90</w:t>
      </w:r>
      <w:r w:rsidRPr="00C96C3B">
        <w:rPr>
          <w:rFonts w:ascii="ˎ̥" w:eastAsia="宋体" w:hAnsi="ˎ̥" w:cs="宋体"/>
          <w:kern w:val="0"/>
          <w:sz w:val="24"/>
          <w:szCs w:val="24"/>
        </w:rPr>
        <w:t>周年、党的十八大、全国宣传思想工作会等重大活动，深入学习中国特色社会主义理论体系和习近平总书记系列重要讲话精神，用马克思主义中国化最新成果武装头脑、教育师生、推动发展。特别是通过开展创先争优活动、群众路线教育实践活动和</w:t>
      </w:r>
      <w:r w:rsidRPr="00C96C3B">
        <w:rPr>
          <w:rFonts w:ascii="ˎ̥" w:eastAsia="宋体" w:hAnsi="ˎ̥" w:cs="宋体"/>
          <w:kern w:val="0"/>
          <w:sz w:val="24"/>
          <w:szCs w:val="24"/>
        </w:rPr>
        <w:t>“</w:t>
      </w:r>
      <w:r w:rsidRPr="00C96C3B">
        <w:rPr>
          <w:rFonts w:ascii="ˎ̥" w:eastAsia="宋体" w:hAnsi="ˎ̥" w:cs="宋体"/>
          <w:kern w:val="0"/>
          <w:sz w:val="24"/>
          <w:szCs w:val="24"/>
        </w:rPr>
        <w:t>三严三实</w:t>
      </w:r>
      <w:r w:rsidRPr="00C96C3B">
        <w:rPr>
          <w:rFonts w:ascii="ˎ̥" w:eastAsia="宋体" w:hAnsi="ˎ̥" w:cs="宋体"/>
          <w:kern w:val="0"/>
          <w:sz w:val="24"/>
          <w:szCs w:val="24"/>
        </w:rPr>
        <w:t>”</w:t>
      </w:r>
      <w:r w:rsidRPr="00C96C3B">
        <w:rPr>
          <w:rFonts w:ascii="ˎ̥" w:eastAsia="宋体" w:hAnsi="ˎ̥" w:cs="宋体"/>
          <w:kern w:val="0"/>
          <w:sz w:val="24"/>
          <w:szCs w:val="24"/>
        </w:rPr>
        <w:t>专题教育，党员干部普遍受到深刻思想政治教育，精神上补了钙、思想上铸了魂，拧紧了</w:t>
      </w:r>
      <w:r w:rsidRPr="00C96C3B">
        <w:rPr>
          <w:rFonts w:ascii="ˎ̥" w:eastAsia="宋体" w:hAnsi="ˎ̥" w:cs="宋体"/>
          <w:kern w:val="0"/>
          <w:sz w:val="24"/>
          <w:szCs w:val="24"/>
        </w:rPr>
        <w:t>“</w:t>
      </w:r>
      <w:r w:rsidRPr="00C96C3B">
        <w:rPr>
          <w:rFonts w:ascii="ˎ̥" w:eastAsia="宋体" w:hAnsi="ˎ̥" w:cs="宋体"/>
          <w:kern w:val="0"/>
          <w:sz w:val="24"/>
          <w:szCs w:val="24"/>
        </w:rPr>
        <w:t>总开关</w:t>
      </w:r>
      <w:r w:rsidRPr="00C96C3B">
        <w:rPr>
          <w:rFonts w:ascii="ˎ̥" w:eastAsia="宋体" w:hAnsi="ˎ̥" w:cs="宋体"/>
          <w:kern w:val="0"/>
          <w:sz w:val="24"/>
          <w:szCs w:val="24"/>
        </w:rPr>
        <w:t>”</w:t>
      </w:r>
      <w:r w:rsidRPr="00C96C3B">
        <w:rPr>
          <w:rFonts w:ascii="ˎ̥" w:eastAsia="宋体" w:hAnsi="ˎ̥" w:cs="宋体"/>
          <w:kern w:val="0"/>
          <w:sz w:val="24"/>
          <w:szCs w:val="24"/>
        </w:rPr>
        <w:t>。出台加强和改进新形势下宣传思想工作的实施意见，制定宣传工作管理办法，提高了宣传思想工作针对性实效性。开展中国</w:t>
      </w:r>
      <w:proofErr w:type="gramStart"/>
      <w:r w:rsidRPr="00C96C3B">
        <w:rPr>
          <w:rFonts w:ascii="ˎ̥" w:eastAsia="宋体" w:hAnsi="ˎ̥" w:cs="宋体"/>
          <w:kern w:val="0"/>
          <w:sz w:val="24"/>
          <w:szCs w:val="24"/>
        </w:rPr>
        <w:t>梦主题</w:t>
      </w:r>
      <w:proofErr w:type="gramEnd"/>
      <w:r w:rsidRPr="00C96C3B">
        <w:rPr>
          <w:rFonts w:ascii="ˎ̥" w:eastAsia="宋体" w:hAnsi="ˎ̥" w:cs="宋体"/>
          <w:kern w:val="0"/>
          <w:sz w:val="24"/>
          <w:szCs w:val="24"/>
        </w:rPr>
        <w:t>教育，加强</w:t>
      </w:r>
      <w:proofErr w:type="gramStart"/>
      <w:r w:rsidRPr="00C96C3B">
        <w:rPr>
          <w:rFonts w:ascii="ˎ̥" w:eastAsia="宋体" w:hAnsi="ˎ̥" w:cs="宋体"/>
          <w:kern w:val="0"/>
          <w:sz w:val="24"/>
          <w:szCs w:val="24"/>
        </w:rPr>
        <w:t>思政理论</w:t>
      </w:r>
      <w:proofErr w:type="gramEnd"/>
      <w:r w:rsidRPr="00C96C3B">
        <w:rPr>
          <w:rFonts w:ascii="ˎ̥" w:eastAsia="宋体" w:hAnsi="ˎ̥" w:cs="宋体"/>
          <w:kern w:val="0"/>
          <w:sz w:val="24"/>
          <w:szCs w:val="24"/>
        </w:rPr>
        <w:t>课建设，夯实网络思想教育阵地，深化学生德育立体化工程，完善师德师风考评制度，促进社会主义核心价值观教化于众、内化于心、外化于行。</w:t>
      </w:r>
    </w:p>
    <w:p w:rsidR="00C96C3B" w:rsidRPr="00C96C3B" w:rsidRDefault="00C96C3B" w:rsidP="00C96C3B">
      <w:pPr>
        <w:widowControl/>
        <w:shd w:val="clear" w:color="auto" w:fill="E8F3FB"/>
        <w:wordWrap w:val="0"/>
        <w:spacing w:line="530" w:lineRule="atLeast"/>
        <w:ind w:firstLine="640"/>
        <w:jc w:val="left"/>
        <w:rPr>
          <w:rFonts w:ascii="ˎ̥" w:eastAsia="宋体" w:hAnsi="ˎ̥" w:cs="宋体" w:hint="eastAsia"/>
          <w:kern w:val="0"/>
          <w:szCs w:val="21"/>
        </w:rPr>
      </w:pPr>
      <w:r w:rsidRPr="00C96C3B">
        <w:rPr>
          <w:rFonts w:ascii="ˎ̥" w:eastAsia="宋体" w:hAnsi="ˎ̥" w:cs="宋体"/>
          <w:b/>
          <w:bCs/>
          <w:kern w:val="0"/>
          <w:sz w:val="24"/>
          <w:szCs w:val="24"/>
        </w:rPr>
        <w:t>2.</w:t>
      </w:r>
      <w:r w:rsidRPr="00C96C3B">
        <w:rPr>
          <w:rFonts w:ascii="ˎ̥" w:eastAsia="宋体" w:hAnsi="ˎ̥" w:cs="宋体"/>
          <w:b/>
          <w:bCs/>
          <w:kern w:val="0"/>
          <w:sz w:val="24"/>
          <w:szCs w:val="24"/>
        </w:rPr>
        <w:t>干部队伍建设取得新进展</w:t>
      </w:r>
    </w:p>
    <w:p w:rsidR="00C96C3B" w:rsidRPr="00C96C3B" w:rsidRDefault="00C96C3B" w:rsidP="00C96C3B">
      <w:pPr>
        <w:widowControl/>
        <w:shd w:val="clear" w:color="auto" w:fill="E8F3FB"/>
        <w:wordWrap w:val="0"/>
        <w:autoSpaceDE w:val="0"/>
        <w:spacing w:line="530" w:lineRule="atLeast"/>
        <w:ind w:firstLine="640"/>
        <w:jc w:val="left"/>
        <w:rPr>
          <w:rFonts w:ascii="ˎ̥" w:eastAsia="宋体" w:hAnsi="ˎ̥" w:cs="宋体" w:hint="eastAsia"/>
          <w:kern w:val="0"/>
          <w:szCs w:val="21"/>
        </w:rPr>
      </w:pPr>
      <w:r w:rsidRPr="00C96C3B">
        <w:rPr>
          <w:rFonts w:ascii="ˎ̥" w:eastAsia="宋体" w:hAnsi="ˎ̥" w:cs="宋体"/>
          <w:kern w:val="0"/>
          <w:sz w:val="24"/>
          <w:szCs w:val="24"/>
        </w:rPr>
        <w:t>按照政治坚定、能力过硬、作风优良、奋发有为的要求，着力建设高素质领导班子和干部队伍。深入开展</w:t>
      </w:r>
      <w:r w:rsidRPr="00C96C3B">
        <w:rPr>
          <w:rFonts w:ascii="ˎ̥" w:eastAsia="宋体" w:hAnsi="ˎ̥" w:cs="宋体"/>
          <w:kern w:val="0"/>
          <w:sz w:val="24"/>
          <w:szCs w:val="24"/>
        </w:rPr>
        <w:t>“</w:t>
      </w:r>
      <w:r w:rsidRPr="00C96C3B">
        <w:rPr>
          <w:rFonts w:ascii="ˎ̥" w:eastAsia="宋体" w:hAnsi="ˎ̥" w:cs="宋体"/>
          <w:kern w:val="0"/>
          <w:sz w:val="24"/>
          <w:szCs w:val="24"/>
        </w:rPr>
        <w:t>三严三实</w:t>
      </w:r>
      <w:r w:rsidRPr="00C96C3B">
        <w:rPr>
          <w:rFonts w:ascii="ˎ̥" w:eastAsia="宋体" w:hAnsi="ˎ̥" w:cs="宋体"/>
          <w:kern w:val="0"/>
          <w:sz w:val="24"/>
          <w:szCs w:val="24"/>
        </w:rPr>
        <w:t>”</w:t>
      </w:r>
      <w:r w:rsidRPr="00C96C3B">
        <w:rPr>
          <w:rFonts w:ascii="ˎ̥" w:eastAsia="宋体" w:hAnsi="ˎ̥" w:cs="宋体"/>
          <w:kern w:val="0"/>
          <w:sz w:val="24"/>
          <w:szCs w:val="24"/>
        </w:rPr>
        <w:t>专题教育，聚焦对党忠诚、个人干净、敢于担当，通过专题党课、专题学习研讨、</w:t>
      </w:r>
      <w:r w:rsidRPr="00C96C3B">
        <w:rPr>
          <w:rFonts w:ascii="ˎ̥" w:eastAsia="宋体" w:hAnsi="ˎ̥" w:cs="宋体"/>
          <w:kern w:val="0"/>
          <w:sz w:val="24"/>
          <w:szCs w:val="24"/>
        </w:rPr>
        <w:lastRenderedPageBreak/>
        <w:t>专题民主生活会和组织生活会，查找了不严不实问题，细化了整改落实举措，教育引导领导干部增强了</w:t>
      </w:r>
      <w:proofErr w:type="gramStart"/>
      <w:r w:rsidRPr="00C96C3B">
        <w:rPr>
          <w:rFonts w:ascii="ˎ̥" w:eastAsia="宋体" w:hAnsi="ˎ̥" w:cs="宋体"/>
          <w:kern w:val="0"/>
          <w:sz w:val="24"/>
          <w:szCs w:val="24"/>
        </w:rPr>
        <w:t>践行</w:t>
      </w:r>
      <w:proofErr w:type="gramEnd"/>
      <w:r w:rsidRPr="00C96C3B">
        <w:rPr>
          <w:rFonts w:ascii="ˎ̥" w:eastAsia="宋体" w:hAnsi="ˎ̥" w:cs="宋体"/>
          <w:kern w:val="0"/>
          <w:sz w:val="24"/>
          <w:szCs w:val="24"/>
        </w:rPr>
        <w:t>“</w:t>
      </w:r>
      <w:r w:rsidRPr="00C96C3B">
        <w:rPr>
          <w:rFonts w:ascii="ˎ̥" w:eastAsia="宋体" w:hAnsi="ˎ̥" w:cs="宋体"/>
          <w:kern w:val="0"/>
          <w:sz w:val="24"/>
          <w:szCs w:val="24"/>
        </w:rPr>
        <w:t>三严三实</w:t>
      </w:r>
      <w:r w:rsidRPr="00C96C3B">
        <w:rPr>
          <w:rFonts w:ascii="ˎ̥" w:eastAsia="宋体" w:hAnsi="ˎ̥" w:cs="宋体"/>
          <w:kern w:val="0"/>
          <w:sz w:val="24"/>
          <w:szCs w:val="24"/>
        </w:rPr>
        <w:t>”</w:t>
      </w:r>
      <w:r w:rsidRPr="00C96C3B">
        <w:rPr>
          <w:rFonts w:ascii="ˎ̥" w:eastAsia="宋体" w:hAnsi="ˎ̥" w:cs="宋体"/>
          <w:kern w:val="0"/>
          <w:sz w:val="24"/>
          <w:szCs w:val="24"/>
        </w:rPr>
        <w:t>的思想和行动自觉。在创建</w:t>
      </w:r>
      <w:r w:rsidRPr="00C96C3B">
        <w:rPr>
          <w:rFonts w:ascii="ˎ̥" w:eastAsia="宋体" w:hAnsi="ˎ̥" w:cs="宋体"/>
          <w:kern w:val="0"/>
          <w:sz w:val="24"/>
          <w:szCs w:val="24"/>
        </w:rPr>
        <w:t>“</w:t>
      </w:r>
      <w:r w:rsidRPr="00C96C3B">
        <w:rPr>
          <w:rFonts w:ascii="ˎ̥" w:eastAsia="宋体" w:hAnsi="ˎ̥" w:cs="宋体"/>
          <w:kern w:val="0"/>
          <w:sz w:val="24"/>
          <w:szCs w:val="24"/>
        </w:rPr>
        <w:t>四好</w:t>
      </w:r>
      <w:r w:rsidRPr="00C96C3B">
        <w:rPr>
          <w:rFonts w:ascii="ˎ̥" w:eastAsia="宋体" w:hAnsi="ˎ̥" w:cs="宋体"/>
          <w:kern w:val="0"/>
          <w:sz w:val="24"/>
          <w:szCs w:val="24"/>
        </w:rPr>
        <w:t>”</w:t>
      </w:r>
      <w:r w:rsidRPr="00C96C3B">
        <w:rPr>
          <w:rFonts w:ascii="ˎ̥" w:eastAsia="宋体" w:hAnsi="ˎ̥" w:cs="宋体"/>
          <w:kern w:val="0"/>
          <w:sz w:val="24"/>
          <w:szCs w:val="24"/>
        </w:rPr>
        <w:t>班子上用功夫，在加强领导班子思想政治建设上下气力，领导班子政治素质和治校能力持续增强。</w:t>
      </w:r>
      <w:r w:rsidRPr="00C96C3B">
        <w:rPr>
          <w:rFonts w:ascii="ˎ̥" w:eastAsia="宋体" w:hAnsi="ˎ̥" w:cs="宋体"/>
          <w:kern w:val="0"/>
          <w:sz w:val="24"/>
          <w:szCs w:val="24"/>
        </w:rPr>
        <w:t>2011</w:t>
      </w:r>
      <w:r w:rsidRPr="00C96C3B">
        <w:rPr>
          <w:rFonts w:ascii="ˎ̥" w:eastAsia="宋体" w:hAnsi="ˎ̥" w:cs="宋体"/>
          <w:kern w:val="0"/>
          <w:sz w:val="24"/>
          <w:szCs w:val="24"/>
        </w:rPr>
        <w:t>年学校被表彰为全省高校</w:t>
      </w:r>
      <w:r w:rsidRPr="00C96C3B">
        <w:rPr>
          <w:rFonts w:ascii="ˎ̥" w:eastAsia="宋体" w:hAnsi="ˎ̥" w:cs="宋体"/>
          <w:kern w:val="0"/>
          <w:sz w:val="24"/>
          <w:szCs w:val="24"/>
        </w:rPr>
        <w:t>“</w:t>
      </w:r>
      <w:r w:rsidRPr="00C96C3B">
        <w:rPr>
          <w:rFonts w:ascii="ˎ̥" w:eastAsia="宋体" w:hAnsi="ˎ̥" w:cs="宋体"/>
          <w:kern w:val="0"/>
          <w:sz w:val="24"/>
          <w:szCs w:val="24"/>
        </w:rPr>
        <w:t>四好</w:t>
      </w:r>
      <w:r w:rsidRPr="00C96C3B">
        <w:rPr>
          <w:rFonts w:ascii="ˎ̥" w:eastAsia="宋体" w:hAnsi="ˎ̥" w:cs="宋体"/>
          <w:kern w:val="0"/>
          <w:sz w:val="24"/>
          <w:szCs w:val="24"/>
        </w:rPr>
        <w:t>”</w:t>
      </w:r>
      <w:r w:rsidRPr="00C96C3B">
        <w:rPr>
          <w:rFonts w:ascii="ˎ̥" w:eastAsia="宋体" w:hAnsi="ˎ̥" w:cs="宋体"/>
          <w:kern w:val="0"/>
          <w:sz w:val="24"/>
          <w:szCs w:val="24"/>
        </w:rPr>
        <w:t>班子创建活动先进单位。</w:t>
      </w:r>
      <w:r w:rsidRPr="00C96C3B">
        <w:rPr>
          <w:rFonts w:ascii="ˎ̥" w:eastAsia="宋体" w:hAnsi="ˎ̥" w:cs="宋体"/>
          <w:color w:val="000000"/>
          <w:kern w:val="0"/>
          <w:sz w:val="24"/>
          <w:szCs w:val="24"/>
        </w:rPr>
        <w:t>坚持</w:t>
      </w:r>
      <w:r w:rsidRPr="00C96C3B">
        <w:rPr>
          <w:rFonts w:ascii="ˎ̥" w:eastAsia="宋体" w:hAnsi="ˎ̥" w:cs="宋体"/>
          <w:color w:val="000000"/>
          <w:kern w:val="0"/>
          <w:sz w:val="24"/>
          <w:szCs w:val="24"/>
        </w:rPr>
        <w:t>“</w:t>
      </w:r>
      <w:r w:rsidRPr="00C96C3B">
        <w:rPr>
          <w:rFonts w:ascii="ˎ̥" w:eastAsia="宋体" w:hAnsi="ˎ̥" w:cs="宋体"/>
          <w:color w:val="000000"/>
          <w:kern w:val="0"/>
          <w:sz w:val="24"/>
          <w:szCs w:val="24"/>
        </w:rPr>
        <w:t>五好</w:t>
      </w:r>
      <w:r w:rsidRPr="00C96C3B">
        <w:rPr>
          <w:rFonts w:ascii="ˎ̥" w:eastAsia="宋体" w:hAnsi="ˎ̥" w:cs="宋体"/>
          <w:color w:val="000000"/>
          <w:kern w:val="0"/>
          <w:sz w:val="24"/>
          <w:szCs w:val="24"/>
        </w:rPr>
        <w:t>”</w:t>
      </w:r>
      <w:r w:rsidRPr="00C96C3B">
        <w:rPr>
          <w:rFonts w:ascii="ˎ̥" w:eastAsia="宋体" w:hAnsi="ˎ̥" w:cs="宋体"/>
          <w:color w:val="000000"/>
          <w:kern w:val="0"/>
          <w:sz w:val="24"/>
          <w:szCs w:val="24"/>
        </w:rPr>
        <w:t>干部标准，</w:t>
      </w:r>
      <w:r w:rsidRPr="00C96C3B">
        <w:rPr>
          <w:rFonts w:ascii="ˎ̥" w:eastAsia="宋体" w:hAnsi="ˎ̥" w:cs="宋体"/>
          <w:kern w:val="0"/>
          <w:sz w:val="24"/>
          <w:szCs w:val="24"/>
        </w:rPr>
        <w:t>不忘</w:t>
      </w:r>
      <w:r w:rsidRPr="00C96C3B">
        <w:rPr>
          <w:rFonts w:ascii="ˎ̥" w:eastAsia="宋体" w:hAnsi="ˎ̥" w:cs="宋体"/>
          <w:kern w:val="0"/>
          <w:sz w:val="24"/>
          <w:szCs w:val="24"/>
        </w:rPr>
        <w:t>“</w:t>
      </w:r>
      <w:r w:rsidRPr="00C96C3B">
        <w:rPr>
          <w:rFonts w:ascii="ˎ̥" w:eastAsia="宋体" w:hAnsi="ˎ̥" w:cs="宋体"/>
          <w:kern w:val="0"/>
          <w:sz w:val="24"/>
          <w:szCs w:val="24"/>
        </w:rPr>
        <w:t>老三看</w:t>
      </w:r>
      <w:r w:rsidRPr="00C96C3B">
        <w:rPr>
          <w:rFonts w:ascii="ˎ̥" w:eastAsia="宋体" w:hAnsi="ˎ̥" w:cs="宋体"/>
          <w:kern w:val="0"/>
          <w:sz w:val="24"/>
          <w:szCs w:val="24"/>
        </w:rPr>
        <w:t>”</w:t>
      </w:r>
      <w:r w:rsidRPr="00C96C3B">
        <w:rPr>
          <w:rFonts w:ascii="ˎ̥" w:eastAsia="宋体" w:hAnsi="ˎ̥" w:cs="宋体"/>
          <w:kern w:val="0"/>
          <w:sz w:val="24"/>
          <w:szCs w:val="24"/>
        </w:rPr>
        <w:t>、倡导</w:t>
      </w:r>
      <w:r w:rsidRPr="00C96C3B">
        <w:rPr>
          <w:rFonts w:ascii="ˎ̥" w:eastAsia="宋体" w:hAnsi="ˎ̥" w:cs="宋体"/>
          <w:kern w:val="0"/>
          <w:sz w:val="24"/>
          <w:szCs w:val="24"/>
        </w:rPr>
        <w:t>“</w:t>
      </w:r>
      <w:r w:rsidRPr="00C96C3B">
        <w:rPr>
          <w:rFonts w:ascii="ˎ̥" w:eastAsia="宋体" w:hAnsi="ˎ̥" w:cs="宋体"/>
          <w:kern w:val="0"/>
          <w:sz w:val="24"/>
          <w:szCs w:val="24"/>
        </w:rPr>
        <w:t>新三看</w:t>
      </w:r>
      <w:r w:rsidRPr="00C96C3B">
        <w:rPr>
          <w:rFonts w:ascii="ˎ̥" w:eastAsia="宋体" w:hAnsi="ˎ̥" w:cs="宋体"/>
          <w:kern w:val="0"/>
          <w:sz w:val="24"/>
          <w:szCs w:val="24"/>
        </w:rPr>
        <w:t>”</w:t>
      </w:r>
      <w:r w:rsidRPr="00C96C3B">
        <w:rPr>
          <w:rFonts w:ascii="ˎ̥" w:eastAsia="宋体" w:hAnsi="ˎ̥" w:cs="宋体"/>
          <w:kern w:val="0"/>
          <w:sz w:val="24"/>
          <w:szCs w:val="24"/>
        </w:rPr>
        <w:t>，修订领导干部选任办法，建立后备干部机制，完善管理岗位职员制度，</w:t>
      </w:r>
      <w:r w:rsidRPr="00C96C3B">
        <w:rPr>
          <w:rFonts w:ascii="ˎ̥" w:eastAsia="宋体" w:hAnsi="ˎ̥" w:cs="宋体"/>
          <w:color w:val="000000"/>
          <w:kern w:val="0"/>
          <w:sz w:val="24"/>
          <w:szCs w:val="24"/>
        </w:rPr>
        <w:t>健全了选人用人制度体系。通过举办培训班、推荐参加培训、</w:t>
      </w:r>
      <w:r w:rsidRPr="00C96C3B">
        <w:rPr>
          <w:rFonts w:ascii="ˎ̥" w:eastAsia="宋体" w:hAnsi="ˎ̥" w:cs="宋体"/>
          <w:kern w:val="0"/>
          <w:sz w:val="24"/>
          <w:szCs w:val="24"/>
        </w:rPr>
        <w:t>加大轮岗力度、选派挂职</w:t>
      </w:r>
      <w:r w:rsidRPr="00C96C3B">
        <w:rPr>
          <w:rFonts w:ascii="ˎ̥" w:eastAsia="宋体" w:hAnsi="ˎ̥" w:cs="宋体"/>
          <w:color w:val="000000"/>
          <w:kern w:val="0"/>
          <w:sz w:val="24"/>
          <w:szCs w:val="24"/>
        </w:rPr>
        <w:t>等举措，多形式</w:t>
      </w:r>
      <w:r w:rsidRPr="00C96C3B">
        <w:rPr>
          <w:rFonts w:ascii="ˎ̥" w:eastAsia="宋体" w:hAnsi="ˎ̥" w:cs="宋体"/>
          <w:kern w:val="0"/>
          <w:sz w:val="24"/>
          <w:szCs w:val="24"/>
        </w:rPr>
        <w:t>加强干部培养培训，</w:t>
      </w:r>
      <w:r w:rsidRPr="00C96C3B">
        <w:rPr>
          <w:rFonts w:ascii="ˎ̥" w:eastAsia="宋体" w:hAnsi="ˎ̥" w:cs="宋体"/>
          <w:color w:val="000000"/>
          <w:kern w:val="0"/>
          <w:sz w:val="24"/>
          <w:szCs w:val="24"/>
        </w:rPr>
        <w:t>推动干部队伍整体素质提升。</w:t>
      </w:r>
      <w:r w:rsidRPr="00C96C3B">
        <w:rPr>
          <w:rFonts w:ascii="ˎ̥" w:eastAsia="宋体" w:hAnsi="ˎ̥" w:cs="宋体"/>
          <w:kern w:val="0"/>
          <w:sz w:val="24"/>
          <w:szCs w:val="24"/>
        </w:rPr>
        <w:t>完善干部考核办法，</w:t>
      </w:r>
      <w:r w:rsidRPr="00C96C3B">
        <w:rPr>
          <w:rFonts w:ascii="ˎ̥" w:eastAsia="宋体" w:hAnsi="ˎ̥" w:cs="宋体"/>
          <w:color w:val="000000"/>
          <w:kern w:val="0"/>
          <w:sz w:val="24"/>
          <w:szCs w:val="24"/>
        </w:rPr>
        <w:t>开展选人用人不正之风专项整治，落实了年度述职考核、个人报告事项、</w:t>
      </w:r>
      <w:r w:rsidRPr="00C96C3B">
        <w:rPr>
          <w:rFonts w:ascii="ˎ̥" w:eastAsia="宋体" w:hAnsi="ˎ̥" w:cs="宋体"/>
          <w:color w:val="000000"/>
          <w:kern w:val="0"/>
          <w:sz w:val="24"/>
          <w:szCs w:val="24"/>
        </w:rPr>
        <w:t>“</w:t>
      </w:r>
      <w:r w:rsidRPr="00C96C3B">
        <w:rPr>
          <w:rFonts w:ascii="ˎ̥" w:eastAsia="宋体" w:hAnsi="ˎ̥" w:cs="宋体"/>
          <w:color w:val="000000"/>
          <w:kern w:val="0"/>
          <w:sz w:val="24"/>
          <w:szCs w:val="24"/>
        </w:rPr>
        <w:t>一报告两评议</w:t>
      </w:r>
      <w:r w:rsidRPr="00C96C3B">
        <w:rPr>
          <w:rFonts w:ascii="ˎ̥" w:eastAsia="宋体" w:hAnsi="ˎ̥" w:cs="宋体"/>
          <w:color w:val="000000"/>
          <w:kern w:val="0"/>
          <w:sz w:val="24"/>
          <w:szCs w:val="24"/>
        </w:rPr>
        <w:t>”</w:t>
      </w:r>
      <w:r w:rsidRPr="00C96C3B">
        <w:rPr>
          <w:rFonts w:ascii="ˎ̥" w:eastAsia="宋体" w:hAnsi="ˎ̥" w:cs="宋体"/>
          <w:color w:val="000000"/>
          <w:kern w:val="0"/>
          <w:sz w:val="24"/>
          <w:szCs w:val="24"/>
        </w:rPr>
        <w:t>等规定。规范了教学科研单位处级干部交叉任职与排序，</w:t>
      </w:r>
      <w:r w:rsidRPr="00C96C3B">
        <w:rPr>
          <w:rFonts w:ascii="ˎ̥" w:eastAsia="宋体" w:hAnsi="ˎ̥" w:cs="宋体"/>
          <w:kern w:val="0"/>
          <w:sz w:val="24"/>
          <w:szCs w:val="24"/>
        </w:rPr>
        <w:t>建立了干</w:t>
      </w:r>
      <w:r w:rsidRPr="00C96C3B">
        <w:rPr>
          <w:rFonts w:ascii="ˎ̥" w:eastAsia="宋体" w:hAnsi="ˎ̥" w:cs="宋体"/>
          <w:color w:val="000000"/>
          <w:kern w:val="0"/>
          <w:sz w:val="24"/>
          <w:szCs w:val="24"/>
        </w:rPr>
        <w:t>部退出机制。</w:t>
      </w:r>
      <w:r w:rsidRPr="00C96C3B">
        <w:rPr>
          <w:rFonts w:ascii="ˎ̥" w:eastAsia="宋体" w:hAnsi="ˎ̥" w:cs="宋体"/>
          <w:color w:val="000000"/>
          <w:kern w:val="0"/>
          <w:sz w:val="24"/>
          <w:szCs w:val="24"/>
        </w:rPr>
        <w:t>5</w:t>
      </w:r>
      <w:r w:rsidRPr="00C96C3B">
        <w:rPr>
          <w:rFonts w:ascii="ˎ̥" w:eastAsia="宋体" w:hAnsi="ˎ̥" w:cs="宋体"/>
          <w:color w:val="000000"/>
          <w:kern w:val="0"/>
          <w:sz w:val="24"/>
          <w:szCs w:val="24"/>
        </w:rPr>
        <w:t>年来，提任处级领导干部</w:t>
      </w:r>
      <w:r w:rsidRPr="00C96C3B">
        <w:rPr>
          <w:rFonts w:ascii="ˎ̥" w:eastAsia="宋体" w:hAnsi="ˎ̥" w:cs="宋体"/>
          <w:color w:val="000000"/>
          <w:kern w:val="0"/>
          <w:sz w:val="24"/>
          <w:szCs w:val="24"/>
        </w:rPr>
        <w:t>137</w:t>
      </w:r>
      <w:r w:rsidRPr="00C96C3B">
        <w:rPr>
          <w:rFonts w:ascii="ˎ̥" w:eastAsia="宋体" w:hAnsi="ˎ̥" w:cs="宋体"/>
          <w:color w:val="000000"/>
          <w:kern w:val="0"/>
          <w:sz w:val="24"/>
          <w:szCs w:val="24"/>
        </w:rPr>
        <w:t>人，选拔处级后备干部</w:t>
      </w:r>
      <w:r w:rsidRPr="00C96C3B">
        <w:rPr>
          <w:rFonts w:ascii="ˎ̥" w:eastAsia="宋体" w:hAnsi="ˎ̥" w:cs="宋体"/>
          <w:color w:val="000000"/>
          <w:kern w:val="0"/>
          <w:sz w:val="24"/>
          <w:szCs w:val="24"/>
        </w:rPr>
        <w:t>79</w:t>
      </w:r>
      <w:r w:rsidRPr="00C96C3B">
        <w:rPr>
          <w:rFonts w:ascii="ˎ̥" w:eastAsia="宋体" w:hAnsi="ˎ̥" w:cs="宋体"/>
          <w:color w:val="000000"/>
          <w:kern w:val="0"/>
          <w:sz w:val="24"/>
          <w:szCs w:val="24"/>
        </w:rPr>
        <w:t>人，轮岗交流处级干部</w:t>
      </w:r>
      <w:r w:rsidRPr="00C96C3B">
        <w:rPr>
          <w:rFonts w:ascii="ˎ̥" w:eastAsia="宋体" w:hAnsi="ˎ̥" w:cs="宋体"/>
          <w:color w:val="000000"/>
          <w:kern w:val="0"/>
          <w:sz w:val="24"/>
          <w:szCs w:val="24"/>
        </w:rPr>
        <w:t>59</w:t>
      </w:r>
      <w:r w:rsidRPr="00C96C3B">
        <w:rPr>
          <w:rFonts w:ascii="ˎ̥" w:eastAsia="宋体" w:hAnsi="ˎ̥" w:cs="宋体"/>
          <w:color w:val="000000"/>
          <w:kern w:val="0"/>
          <w:sz w:val="24"/>
          <w:szCs w:val="24"/>
        </w:rPr>
        <w:t>人，选派</w:t>
      </w:r>
      <w:r w:rsidRPr="00C96C3B">
        <w:rPr>
          <w:rFonts w:ascii="ˎ̥" w:eastAsia="宋体" w:hAnsi="ˎ̥" w:cs="宋体"/>
          <w:color w:val="000000"/>
          <w:kern w:val="0"/>
          <w:sz w:val="24"/>
          <w:szCs w:val="24"/>
        </w:rPr>
        <w:t>36</w:t>
      </w:r>
      <w:r w:rsidRPr="00C96C3B">
        <w:rPr>
          <w:rFonts w:ascii="ˎ̥" w:eastAsia="宋体" w:hAnsi="ˎ̥" w:cs="宋体"/>
          <w:color w:val="000000"/>
          <w:kern w:val="0"/>
          <w:sz w:val="24"/>
          <w:szCs w:val="24"/>
        </w:rPr>
        <w:t>人到省级以上机关或市区县挂职，选派</w:t>
      </w:r>
      <w:r w:rsidRPr="00C96C3B">
        <w:rPr>
          <w:rFonts w:ascii="ˎ̥" w:eastAsia="宋体" w:hAnsi="ˎ̥" w:cs="宋体"/>
          <w:color w:val="000000"/>
          <w:kern w:val="0"/>
          <w:sz w:val="24"/>
          <w:szCs w:val="24"/>
        </w:rPr>
        <w:t>242</w:t>
      </w:r>
      <w:r w:rsidRPr="00C96C3B">
        <w:rPr>
          <w:rFonts w:ascii="ˎ̥" w:eastAsia="宋体" w:hAnsi="ˎ̥" w:cs="宋体"/>
          <w:color w:val="000000"/>
          <w:kern w:val="0"/>
          <w:sz w:val="24"/>
          <w:szCs w:val="24"/>
        </w:rPr>
        <w:t>人</w:t>
      </w:r>
      <w:r w:rsidRPr="00C96C3B">
        <w:rPr>
          <w:rFonts w:ascii="ˎ̥" w:eastAsia="宋体" w:hAnsi="ˎ̥" w:cs="宋体"/>
          <w:color w:val="000000"/>
          <w:kern w:val="0"/>
          <w:sz w:val="24"/>
          <w:szCs w:val="24"/>
        </w:rPr>
        <w:t>(</w:t>
      </w:r>
      <w:r w:rsidRPr="00C96C3B">
        <w:rPr>
          <w:rFonts w:ascii="ˎ̥" w:eastAsia="宋体" w:hAnsi="ˎ̥" w:cs="宋体"/>
          <w:color w:val="000000"/>
          <w:kern w:val="0"/>
          <w:sz w:val="24"/>
          <w:szCs w:val="24"/>
        </w:rPr>
        <w:t>次</w:t>
      </w:r>
      <w:r w:rsidRPr="00C96C3B">
        <w:rPr>
          <w:rFonts w:ascii="ˎ̥" w:eastAsia="宋体" w:hAnsi="ˎ̥" w:cs="宋体"/>
          <w:color w:val="000000"/>
          <w:kern w:val="0"/>
          <w:sz w:val="24"/>
          <w:szCs w:val="24"/>
        </w:rPr>
        <w:t>)</w:t>
      </w:r>
      <w:r w:rsidRPr="00C96C3B">
        <w:rPr>
          <w:rFonts w:ascii="ˎ̥" w:eastAsia="宋体" w:hAnsi="ˎ̥" w:cs="宋体"/>
          <w:color w:val="000000"/>
          <w:kern w:val="0"/>
          <w:sz w:val="24"/>
          <w:szCs w:val="24"/>
        </w:rPr>
        <w:t>处级以上干部到省级以上党校、行政学院、干训中心及海外学习培训。</w:t>
      </w:r>
    </w:p>
    <w:p w:rsidR="00C96C3B" w:rsidRPr="00C96C3B" w:rsidRDefault="00C96C3B" w:rsidP="00C96C3B">
      <w:pPr>
        <w:widowControl/>
        <w:shd w:val="clear" w:color="auto" w:fill="E8F3FB"/>
        <w:wordWrap w:val="0"/>
        <w:spacing w:line="530" w:lineRule="atLeast"/>
        <w:ind w:firstLine="640"/>
        <w:jc w:val="left"/>
        <w:rPr>
          <w:rFonts w:ascii="ˎ̥" w:eastAsia="宋体" w:hAnsi="ˎ̥" w:cs="宋体" w:hint="eastAsia"/>
          <w:kern w:val="0"/>
          <w:szCs w:val="21"/>
        </w:rPr>
      </w:pPr>
      <w:r w:rsidRPr="00C96C3B">
        <w:rPr>
          <w:rFonts w:ascii="ˎ̥" w:eastAsia="宋体" w:hAnsi="ˎ̥" w:cs="宋体"/>
          <w:b/>
          <w:bCs/>
          <w:kern w:val="0"/>
          <w:sz w:val="24"/>
          <w:szCs w:val="24"/>
        </w:rPr>
        <w:t>3.</w:t>
      </w:r>
      <w:r w:rsidRPr="00C96C3B">
        <w:rPr>
          <w:rFonts w:ascii="ˎ̥" w:eastAsia="宋体" w:hAnsi="ˎ̥" w:cs="宋体"/>
          <w:b/>
          <w:bCs/>
          <w:kern w:val="0"/>
          <w:sz w:val="24"/>
          <w:szCs w:val="24"/>
        </w:rPr>
        <w:t>基层党组织建设开创新局面</w:t>
      </w:r>
    </w:p>
    <w:p w:rsidR="00C96C3B" w:rsidRPr="00C96C3B" w:rsidRDefault="00C96C3B" w:rsidP="00C96C3B">
      <w:pPr>
        <w:widowControl/>
        <w:shd w:val="clear" w:color="auto" w:fill="E8F3FB"/>
        <w:wordWrap w:val="0"/>
        <w:autoSpaceDE w:val="0"/>
        <w:snapToGrid w:val="0"/>
        <w:spacing w:line="530" w:lineRule="atLeast"/>
        <w:ind w:firstLine="640"/>
        <w:jc w:val="left"/>
        <w:rPr>
          <w:rFonts w:ascii="ˎ̥" w:eastAsia="宋体" w:hAnsi="ˎ̥" w:cs="宋体" w:hint="eastAsia"/>
          <w:kern w:val="0"/>
          <w:szCs w:val="21"/>
        </w:rPr>
      </w:pPr>
      <w:r w:rsidRPr="00C96C3B">
        <w:rPr>
          <w:rFonts w:ascii="ˎ̥" w:eastAsia="宋体" w:hAnsi="ˎ̥" w:cs="宋体"/>
          <w:kern w:val="0"/>
          <w:sz w:val="24"/>
          <w:szCs w:val="24"/>
        </w:rPr>
        <w:t>贯彻全国组织工作会精神，落实《高校基层组织工作条例》，加强学习型、服务型和创新型党组织建设。教学科研单位党总支改设党委，制定党支部工作细则，实施基层党建创新项目，基层党组织的创造力、凝聚力和战斗力进一步提高，特别是在</w:t>
      </w:r>
      <w:r w:rsidRPr="00C96C3B">
        <w:rPr>
          <w:rFonts w:ascii="ˎ̥" w:eastAsia="宋体" w:hAnsi="ˎ̥" w:cs="宋体"/>
          <w:kern w:val="0"/>
          <w:sz w:val="24"/>
          <w:szCs w:val="24"/>
        </w:rPr>
        <w:t>“4.20”</w:t>
      </w:r>
      <w:r w:rsidRPr="00C96C3B">
        <w:rPr>
          <w:rFonts w:ascii="ˎ̥" w:eastAsia="宋体" w:hAnsi="ˎ̥" w:cs="宋体"/>
          <w:kern w:val="0"/>
          <w:sz w:val="24"/>
          <w:szCs w:val="24"/>
        </w:rPr>
        <w:t>抗震救灾过程中，基层党组织和广大党员充分发挥了战斗堡垒作用和先锋模范作用。目前，共设中层单位党委、党总支和直属党支部</w:t>
      </w:r>
      <w:r w:rsidRPr="00C96C3B">
        <w:rPr>
          <w:rFonts w:ascii="ˎ̥" w:eastAsia="宋体" w:hAnsi="ˎ̥" w:cs="宋体"/>
          <w:kern w:val="0"/>
          <w:sz w:val="24"/>
          <w:szCs w:val="24"/>
        </w:rPr>
        <w:t>46</w:t>
      </w:r>
      <w:r w:rsidRPr="00C96C3B">
        <w:rPr>
          <w:rFonts w:ascii="ˎ̥" w:eastAsia="宋体" w:hAnsi="ˎ̥" w:cs="宋体"/>
          <w:kern w:val="0"/>
          <w:sz w:val="24"/>
          <w:szCs w:val="24"/>
        </w:rPr>
        <w:t>个，下辖党支部</w:t>
      </w:r>
      <w:r w:rsidRPr="00C96C3B">
        <w:rPr>
          <w:rFonts w:ascii="ˎ̥" w:eastAsia="宋体" w:hAnsi="ˎ̥" w:cs="宋体"/>
          <w:kern w:val="0"/>
          <w:sz w:val="24"/>
          <w:szCs w:val="24"/>
        </w:rPr>
        <w:t>351</w:t>
      </w:r>
      <w:r w:rsidRPr="00C96C3B">
        <w:rPr>
          <w:rFonts w:ascii="ˎ̥" w:eastAsia="宋体" w:hAnsi="ˎ̥" w:cs="宋体"/>
          <w:kern w:val="0"/>
          <w:sz w:val="24"/>
          <w:szCs w:val="24"/>
        </w:rPr>
        <w:t>个。重视从青年师生中发展党员，党员发展质量不断提高，党员队伍结构进一步优化。截止</w:t>
      </w:r>
      <w:r w:rsidRPr="00C96C3B">
        <w:rPr>
          <w:rFonts w:ascii="ˎ̥" w:eastAsia="宋体" w:hAnsi="ˎ̥" w:cs="宋体"/>
          <w:kern w:val="0"/>
          <w:sz w:val="24"/>
          <w:szCs w:val="24"/>
        </w:rPr>
        <w:t>2016</w:t>
      </w:r>
      <w:r w:rsidRPr="00C96C3B">
        <w:rPr>
          <w:rFonts w:ascii="ˎ̥" w:eastAsia="宋体" w:hAnsi="ˎ̥" w:cs="宋体"/>
          <w:kern w:val="0"/>
          <w:sz w:val="24"/>
          <w:szCs w:val="24"/>
        </w:rPr>
        <w:t>年</w:t>
      </w:r>
      <w:r w:rsidRPr="00C96C3B">
        <w:rPr>
          <w:rFonts w:ascii="ˎ̥" w:eastAsia="宋体" w:hAnsi="ˎ̥" w:cs="宋体"/>
          <w:kern w:val="0"/>
          <w:sz w:val="24"/>
          <w:szCs w:val="24"/>
        </w:rPr>
        <w:t>3</w:t>
      </w:r>
      <w:r w:rsidRPr="00C96C3B">
        <w:rPr>
          <w:rFonts w:ascii="ˎ̥" w:eastAsia="宋体" w:hAnsi="ˎ̥" w:cs="宋体"/>
          <w:kern w:val="0"/>
          <w:sz w:val="24"/>
          <w:szCs w:val="24"/>
        </w:rPr>
        <w:t>月，有教职工党员</w:t>
      </w:r>
      <w:r w:rsidRPr="00C96C3B">
        <w:rPr>
          <w:rFonts w:ascii="ˎ̥" w:eastAsia="宋体" w:hAnsi="ˎ̥" w:cs="宋体"/>
          <w:kern w:val="0"/>
          <w:sz w:val="24"/>
          <w:szCs w:val="24"/>
        </w:rPr>
        <w:t>1865</w:t>
      </w:r>
      <w:r w:rsidRPr="00C96C3B">
        <w:rPr>
          <w:rFonts w:ascii="ˎ̥" w:eastAsia="宋体" w:hAnsi="ˎ̥" w:cs="宋体"/>
          <w:kern w:val="0"/>
          <w:sz w:val="24"/>
          <w:szCs w:val="24"/>
        </w:rPr>
        <w:t>人、学生党员</w:t>
      </w:r>
      <w:r w:rsidRPr="00C96C3B">
        <w:rPr>
          <w:rFonts w:ascii="ˎ̥" w:eastAsia="宋体" w:hAnsi="ˎ̥" w:cs="宋体"/>
          <w:kern w:val="0"/>
          <w:sz w:val="24"/>
          <w:szCs w:val="24"/>
        </w:rPr>
        <w:t>5324</w:t>
      </w:r>
      <w:r w:rsidRPr="00C96C3B">
        <w:rPr>
          <w:rFonts w:ascii="ˎ̥" w:eastAsia="宋体" w:hAnsi="ˎ̥" w:cs="宋体"/>
          <w:kern w:val="0"/>
          <w:sz w:val="24"/>
          <w:szCs w:val="24"/>
        </w:rPr>
        <w:t>人，分别占教职工和学生总数的</w:t>
      </w:r>
      <w:r w:rsidRPr="00C96C3B">
        <w:rPr>
          <w:rFonts w:ascii="ˎ̥" w:eastAsia="宋体" w:hAnsi="ˎ̥" w:cs="宋体"/>
          <w:kern w:val="0"/>
          <w:sz w:val="24"/>
          <w:szCs w:val="24"/>
        </w:rPr>
        <w:t>42.3%</w:t>
      </w:r>
      <w:r w:rsidRPr="00C96C3B">
        <w:rPr>
          <w:rFonts w:ascii="ˎ̥" w:eastAsia="宋体" w:hAnsi="ˎ̥" w:cs="宋体"/>
          <w:kern w:val="0"/>
          <w:sz w:val="24"/>
          <w:szCs w:val="24"/>
        </w:rPr>
        <w:t>和</w:t>
      </w:r>
      <w:r w:rsidRPr="00C96C3B">
        <w:rPr>
          <w:rFonts w:ascii="ˎ̥" w:eastAsia="宋体" w:hAnsi="ˎ̥" w:cs="宋体"/>
          <w:kern w:val="0"/>
          <w:sz w:val="24"/>
          <w:szCs w:val="24"/>
        </w:rPr>
        <w:t>13.9%</w:t>
      </w:r>
      <w:r w:rsidRPr="00C96C3B">
        <w:rPr>
          <w:rFonts w:ascii="ˎ̥" w:eastAsia="宋体" w:hAnsi="ˎ̥" w:cs="宋体"/>
          <w:kern w:val="0"/>
          <w:sz w:val="24"/>
          <w:szCs w:val="24"/>
        </w:rPr>
        <w:t>。深入开展创先争优活动，通过公开承诺、典型引路、</w:t>
      </w:r>
      <w:r w:rsidRPr="00C96C3B">
        <w:rPr>
          <w:rFonts w:ascii="ˎ̥" w:eastAsia="宋体" w:hAnsi="ˎ̥" w:cs="宋体"/>
          <w:kern w:val="0"/>
          <w:sz w:val="24"/>
          <w:szCs w:val="24"/>
        </w:rPr>
        <w:t>“</w:t>
      </w:r>
      <w:r w:rsidRPr="00C96C3B">
        <w:rPr>
          <w:rFonts w:ascii="ˎ̥" w:eastAsia="宋体" w:hAnsi="ˎ̥" w:cs="宋体"/>
          <w:kern w:val="0"/>
          <w:sz w:val="24"/>
          <w:szCs w:val="24"/>
        </w:rPr>
        <w:t>作表率创佳绩</w:t>
      </w:r>
      <w:r w:rsidRPr="00C96C3B">
        <w:rPr>
          <w:rFonts w:ascii="ˎ̥" w:eastAsia="宋体" w:hAnsi="ˎ̥" w:cs="宋体"/>
          <w:kern w:val="0"/>
          <w:sz w:val="24"/>
          <w:szCs w:val="24"/>
        </w:rPr>
        <w:t>”</w:t>
      </w:r>
      <w:r w:rsidRPr="00C96C3B">
        <w:rPr>
          <w:rFonts w:ascii="ˎ̥" w:eastAsia="宋体" w:hAnsi="ˎ̥" w:cs="宋体"/>
          <w:kern w:val="0"/>
          <w:sz w:val="24"/>
          <w:szCs w:val="24"/>
        </w:rPr>
        <w:t>示范、</w:t>
      </w:r>
      <w:proofErr w:type="gramStart"/>
      <w:r w:rsidRPr="00C96C3B">
        <w:rPr>
          <w:rFonts w:ascii="ˎ̥" w:eastAsia="宋体" w:hAnsi="ˎ̥" w:cs="宋体"/>
          <w:kern w:val="0"/>
          <w:sz w:val="24"/>
          <w:szCs w:val="24"/>
        </w:rPr>
        <w:t>三亮三比三</w:t>
      </w:r>
      <w:proofErr w:type="gramEnd"/>
      <w:r w:rsidRPr="00C96C3B">
        <w:rPr>
          <w:rFonts w:ascii="ˎ̥" w:eastAsia="宋体" w:hAnsi="ˎ̥" w:cs="宋体"/>
          <w:kern w:val="0"/>
          <w:sz w:val="24"/>
          <w:szCs w:val="24"/>
        </w:rPr>
        <w:t>评、基层组织建设年等方法举措，激发了各级党组织生机和广大党员活力。</w:t>
      </w:r>
      <w:r w:rsidRPr="00C96C3B">
        <w:rPr>
          <w:rFonts w:ascii="ˎ̥" w:eastAsia="宋体" w:hAnsi="ˎ̥" w:cs="宋体"/>
          <w:kern w:val="0"/>
          <w:sz w:val="24"/>
          <w:szCs w:val="24"/>
        </w:rPr>
        <w:t>5</w:t>
      </w:r>
      <w:r w:rsidRPr="00C96C3B">
        <w:rPr>
          <w:rFonts w:ascii="ˎ̥" w:eastAsia="宋体" w:hAnsi="ˎ̥" w:cs="宋体"/>
          <w:kern w:val="0"/>
          <w:sz w:val="24"/>
          <w:szCs w:val="24"/>
        </w:rPr>
        <w:t>年来，</w:t>
      </w:r>
      <w:r w:rsidRPr="00C96C3B">
        <w:rPr>
          <w:rFonts w:ascii="ˎ̥" w:eastAsia="宋体" w:hAnsi="ˎ̥" w:cs="宋体"/>
          <w:kern w:val="0"/>
          <w:sz w:val="24"/>
          <w:szCs w:val="24"/>
        </w:rPr>
        <w:t>9</w:t>
      </w:r>
      <w:r w:rsidRPr="00C96C3B">
        <w:rPr>
          <w:rFonts w:ascii="ˎ̥" w:eastAsia="宋体" w:hAnsi="ˎ̥" w:cs="宋体"/>
          <w:kern w:val="0"/>
          <w:sz w:val="24"/>
          <w:szCs w:val="24"/>
        </w:rPr>
        <w:t>个基层党组织获省级以上表彰，</w:t>
      </w:r>
      <w:r w:rsidRPr="00C96C3B">
        <w:rPr>
          <w:rFonts w:ascii="ˎ̥" w:eastAsia="宋体" w:hAnsi="ˎ̥" w:cs="宋体"/>
          <w:kern w:val="0"/>
          <w:sz w:val="24"/>
          <w:szCs w:val="24"/>
        </w:rPr>
        <w:t>19</w:t>
      </w:r>
      <w:r w:rsidRPr="00C96C3B">
        <w:rPr>
          <w:rFonts w:ascii="ˎ̥" w:eastAsia="宋体" w:hAnsi="ˎ̥" w:cs="宋体"/>
          <w:kern w:val="0"/>
          <w:sz w:val="24"/>
          <w:szCs w:val="24"/>
        </w:rPr>
        <w:t>人</w:t>
      </w:r>
      <w:r w:rsidRPr="00C96C3B">
        <w:rPr>
          <w:rFonts w:ascii="ˎ̥" w:eastAsia="宋体" w:hAnsi="ˎ̥" w:cs="宋体"/>
          <w:kern w:val="0"/>
          <w:sz w:val="24"/>
          <w:szCs w:val="24"/>
        </w:rPr>
        <w:t>(</w:t>
      </w:r>
      <w:r w:rsidRPr="00C96C3B">
        <w:rPr>
          <w:rFonts w:ascii="ˎ̥" w:eastAsia="宋体" w:hAnsi="ˎ̥" w:cs="宋体"/>
          <w:kern w:val="0"/>
          <w:sz w:val="24"/>
          <w:szCs w:val="24"/>
        </w:rPr>
        <w:t>次</w:t>
      </w:r>
      <w:r w:rsidRPr="00C96C3B">
        <w:rPr>
          <w:rFonts w:ascii="ˎ̥" w:eastAsia="宋体" w:hAnsi="ˎ̥" w:cs="宋体"/>
          <w:kern w:val="0"/>
          <w:sz w:val="24"/>
          <w:szCs w:val="24"/>
        </w:rPr>
        <w:t>)</w:t>
      </w:r>
      <w:r w:rsidRPr="00C96C3B">
        <w:rPr>
          <w:rFonts w:ascii="ˎ̥" w:eastAsia="宋体" w:hAnsi="ˎ̥" w:cs="宋体"/>
          <w:kern w:val="0"/>
          <w:sz w:val="24"/>
          <w:szCs w:val="24"/>
        </w:rPr>
        <w:t>获省级以上优秀共产党员、优秀党务工作者称号。</w:t>
      </w:r>
    </w:p>
    <w:p w:rsidR="00C96C3B" w:rsidRPr="00C96C3B" w:rsidRDefault="00C96C3B" w:rsidP="00C96C3B">
      <w:pPr>
        <w:widowControl/>
        <w:shd w:val="clear" w:color="auto" w:fill="E8F3FB"/>
        <w:wordWrap w:val="0"/>
        <w:spacing w:line="530" w:lineRule="atLeast"/>
        <w:ind w:firstLine="640"/>
        <w:jc w:val="left"/>
        <w:rPr>
          <w:rFonts w:ascii="ˎ̥" w:eastAsia="宋体" w:hAnsi="ˎ̥" w:cs="宋体" w:hint="eastAsia"/>
          <w:kern w:val="0"/>
          <w:szCs w:val="21"/>
        </w:rPr>
      </w:pPr>
      <w:r w:rsidRPr="00C96C3B">
        <w:rPr>
          <w:rFonts w:ascii="ˎ̥" w:eastAsia="宋体" w:hAnsi="ˎ̥" w:cs="宋体"/>
          <w:b/>
          <w:bCs/>
          <w:kern w:val="0"/>
          <w:sz w:val="24"/>
          <w:szCs w:val="24"/>
        </w:rPr>
        <w:t>4.</w:t>
      </w:r>
      <w:r w:rsidRPr="00C96C3B">
        <w:rPr>
          <w:rFonts w:ascii="ˎ̥" w:eastAsia="宋体" w:hAnsi="ˎ̥" w:cs="宋体"/>
          <w:b/>
          <w:bCs/>
          <w:kern w:val="0"/>
          <w:sz w:val="24"/>
          <w:szCs w:val="24"/>
        </w:rPr>
        <w:t>党内民主建设迈出新步伐</w:t>
      </w:r>
    </w:p>
    <w:p w:rsidR="00C96C3B" w:rsidRPr="00C96C3B" w:rsidRDefault="00C96C3B" w:rsidP="00C96C3B">
      <w:pPr>
        <w:widowControl/>
        <w:shd w:val="clear" w:color="auto" w:fill="E8F3FB"/>
        <w:wordWrap w:val="0"/>
        <w:autoSpaceDE w:val="0"/>
        <w:snapToGrid w:val="0"/>
        <w:spacing w:line="530" w:lineRule="atLeast"/>
        <w:ind w:firstLine="640"/>
        <w:jc w:val="left"/>
        <w:rPr>
          <w:rFonts w:ascii="ˎ̥" w:eastAsia="宋体" w:hAnsi="ˎ̥" w:cs="宋体" w:hint="eastAsia"/>
          <w:kern w:val="0"/>
          <w:szCs w:val="21"/>
        </w:rPr>
      </w:pPr>
      <w:r w:rsidRPr="00C96C3B">
        <w:rPr>
          <w:rFonts w:ascii="ˎ̥" w:eastAsia="宋体" w:hAnsi="ˎ̥" w:cs="宋体"/>
          <w:color w:val="000000"/>
          <w:kern w:val="0"/>
          <w:sz w:val="24"/>
          <w:szCs w:val="24"/>
        </w:rPr>
        <w:t>坚持党委领导下的校长负责制，健全集体领导与个人负责相结合的</w:t>
      </w:r>
      <w:r w:rsidRPr="00C96C3B">
        <w:rPr>
          <w:rFonts w:ascii="ˎ̥" w:eastAsia="宋体" w:hAnsi="ˎ̥" w:cs="宋体"/>
          <w:kern w:val="0"/>
          <w:sz w:val="24"/>
          <w:szCs w:val="24"/>
        </w:rPr>
        <w:t>机制。修订党委全委会、常委会和校务会制度，健全教学科研单位</w:t>
      </w:r>
      <w:r w:rsidRPr="00C96C3B">
        <w:rPr>
          <w:rFonts w:ascii="ˎ̥" w:eastAsia="宋体" w:hAnsi="ˎ̥" w:cs="宋体"/>
          <w:color w:val="000000"/>
          <w:kern w:val="0"/>
          <w:sz w:val="24"/>
          <w:szCs w:val="24"/>
        </w:rPr>
        <w:t>党政联席会制度，</w:t>
      </w:r>
      <w:r w:rsidRPr="00C96C3B">
        <w:rPr>
          <w:rFonts w:ascii="ˎ̥" w:eastAsia="宋体" w:hAnsi="ˎ̥" w:cs="宋体"/>
          <w:kern w:val="0"/>
          <w:sz w:val="24"/>
          <w:szCs w:val="24"/>
        </w:rPr>
        <w:t>促进了决策科学化、民主化和制度化。认真贯彻民主集中制原则，严格实行集体领导、民主集中、个别酝酿、会议决定，凡涉及改革发展的重要事项、关系师生利益的重大问题，以及重要人事任免、重大项目安排和大额资金使用，都提交会议集体研究决定，有关事项严格实行了票决制。尊重党员主体地位，保障党员民主权利，出台党务公开办法，严肃开展批评和自我批评，营造了党内民主平等的关系、民主讨论的氛围、民主监督的环境。</w:t>
      </w:r>
    </w:p>
    <w:p w:rsidR="00C96C3B" w:rsidRPr="00C96C3B" w:rsidRDefault="00C96C3B" w:rsidP="00C96C3B">
      <w:pPr>
        <w:widowControl/>
        <w:shd w:val="clear" w:color="auto" w:fill="E8F3FB"/>
        <w:wordWrap w:val="0"/>
        <w:spacing w:line="530" w:lineRule="atLeast"/>
        <w:ind w:firstLine="640"/>
        <w:jc w:val="left"/>
        <w:rPr>
          <w:rFonts w:ascii="ˎ̥" w:eastAsia="宋体" w:hAnsi="ˎ̥" w:cs="宋体" w:hint="eastAsia"/>
          <w:kern w:val="0"/>
          <w:szCs w:val="21"/>
        </w:rPr>
      </w:pPr>
      <w:r w:rsidRPr="00C96C3B">
        <w:rPr>
          <w:rFonts w:ascii="ˎ̥" w:eastAsia="宋体" w:hAnsi="ˎ̥" w:cs="宋体"/>
          <w:b/>
          <w:bCs/>
          <w:kern w:val="0"/>
          <w:sz w:val="24"/>
          <w:szCs w:val="24"/>
        </w:rPr>
        <w:t>5.</w:t>
      </w:r>
      <w:r w:rsidRPr="00C96C3B">
        <w:rPr>
          <w:rFonts w:ascii="ˎ̥" w:eastAsia="宋体" w:hAnsi="ˎ̥" w:cs="宋体"/>
          <w:b/>
          <w:bCs/>
          <w:kern w:val="0"/>
          <w:sz w:val="24"/>
          <w:szCs w:val="24"/>
        </w:rPr>
        <w:t>党风廉政建设呈现新气象</w:t>
      </w:r>
    </w:p>
    <w:p w:rsidR="00C96C3B" w:rsidRPr="00C96C3B" w:rsidRDefault="00C96C3B" w:rsidP="00C96C3B">
      <w:pPr>
        <w:widowControl/>
        <w:shd w:val="clear" w:color="auto" w:fill="E8F3FB"/>
        <w:wordWrap w:val="0"/>
        <w:autoSpaceDE w:val="0"/>
        <w:spacing w:line="530" w:lineRule="atLeast"/>
        <w:ind w:firstLine="640"/>
        <w:jc w:val="left"/>
        <w:rPr>
          <w:rFonts w:ascii="ˎ̥" w:eastAsia="宋体" w:hAnsi="ˎ̥" w:cs="宋体" w:hint="eastAsia"/>
          <w:kern w:val="0"/>
          <w:szCs w:val="21"/>
        </w:rPr>
      </w:pPr>
      <w:r w:rsidRPr="00C96C3B">
        <w:rPr>
          <w:rFonts w:ascii="ˎ̥" w:eastAsia="宋体" w:hAnsi="ˎ̥" w:cs="宋体"/>
          <w:kern w:val="0"/>
          <w:sz w:val="24"/>
          <w:szCs w:val="24"/>
        </w:rPr>
        <w:lastRenderedPageBreak/>
        <w:t>落实党委主体责任和纪委监督责任，严格党风廉政建设责任制和</w:t>
      </w:r>
      <w:r w:rsidRPr="00C96C3B">
        <w:rPr>
          <w:rFonts w:ascii="ˎ̥" w:eastAsia="宋体" w:hAnsi="ˎ̥" w:cs="宋体"/>
          <w:kern w:val="0"/>
          <w:sz w:val="24"/>
          <w:szCs w:val="24"/>
        </w:rPr>
        <w:t>“</w:t>
      </w:r>
      <w:r w:rsidRPr="00C96C3B">
        <w:rPr>
          <w:rFonts w:ascii="ˎ̥" w:eastAsia="宋体" w:hAnsi="ˎ̥" w:cs="宋体"/>
          <w:kern w:val="0"/>
          <w:sz w:val="24"/>
          <w:szCs w:val="24"/>
        </w:rPr>
        <w:t>一岗双责</w:t>
      </w:r>
      <w:r w:rsidRPr="00C96C3B">
        <w:rPr>
          <w:rFonts w:ascii="ˎ̥" w:eastAsia="宋体" w:hAnsi="ˎ̥" w:cs="宋体"/>
          <w:kern w:val="0"/>
          <w:sz w:val="24"/>
          <w:szCs w:val="24"/>
        </w:rPr>
        <w:t>”</w:t>
      </w:r>
      <w:r w:rsidRPr="00C96C3B">
        <w:rPr>
          <w:rFonts w:ascii="ˎ̥" w:eastAsia="宋体" w:hAnsi="ˎ̥" w:cs="宋体"/>
          <w:kern w:val="0"/>
          <w:sz w:val="24"/>
          <w:szCs w:val="24"/>
        </w:rPr>
        <w:t>要求。严格执行中央和省委关于改进作风的规定，深入开展党的群众路线教育实践活动，坚持正风</w:t>
      </w:r>
      <w:proofErr w:type="gramStart"/>
      <w:r w:rsidRPr="00C96C3B">
        <w:rPr>
          <w:rFonts w:ascii="ˎ̥" w:eastAsia="宋体" w:hAnsi="ˎ̥" w:cs="宋体"/>
          <w:kern w:val="0"/>
          <w:sz w:val="24"/>
          <w:szCs w:val="24"/>
        </w:rPr>
        <w:t>肃</w:t>
      </w:r>
      <w:proofErr w:type="gramEnd"/>
      <w:r w:rsidRPr="00C96C3B">
        <w:rPr>
          <w:rFonts w:ascii="ˎ̥" w:eastAsia="宋体" w:hAnsi="ˎ̥" w:cs="宋体"/>
          <w:kern w:val="0"/>
          <w:sz w:val="24"/>
          <w:szCs w:val="24"/>
        </w:rPr>
        <w:t>纪，开展专项整治，发扬批评与自我批评优良传统，落实</w:t>
      </w:r>
      <w:r w:rsidRPr="00C96C3B">
        <w:rPr>
          <w:rFonts w:ascii="ˎ̥" w:eastAsia="宋体" w:hAnsi="ˎ̥" w:cs="宋体"/>
          <w:kern w:val="0"/>
          <w:sz w:val="24"/>
          <w:szCs w:val="24"/>
        </w:rPr>
        <w:t>“</w:t>
      </w:r>
      <w:r w:rsidRPr="00C96C3B">
        <w:rPr>
          <w:rFonts w:ascii="ˎ̥" w:eastAsia="宋体" w:hAnsi="ˎ̥" w:cs="宋体"/>
          <w:kern w:val="0"/>
          <w:sz w:val="24"/>
          <w:szCs w:val="24"/>
        </w:rPr>
        <w:t>两计划</w:t>
      </w:r>
      <w:proofErr w:type="gramStart"/>
      <w:r w:rsidRPr="00C96C3B">
        <w:rPr>
          <w:rFonts w:ascii="ˎ̥" w:eastAsia="宋体" w:hAnsi="ˎ̥" w:cs="宋体"/>
          <w:kern w:val="0"/>
          <w:sz w:val="24"/>
          <w:szCs w:val="24"/>
        </w:rPr>
        <w:t>一</w:t>
      </w:r>
      <w:proofErr w:type="gramEnd"/>
      <w:r w:rsidRPr="00C96C3B">
        <w:rPr>
          <w:rFonts w:ascii="ˎ̥" w:eastAsia="宋体" w:hAnsi="ˎ̥" w:cs="宋体"/>
          <w:kern w:val="0"/>
          <w:sz w:val="24"/>
          <w:szCs w:val="24"/>
        </w:rPr>
        <w:t>方案</w:t>
      </w:r>
      <w:r w:rsidRPr="00C96C3B">
        <w:rPr>
          <w:rFonts w:ascii="ˎ̥" w:eastAsia="宋体" w:hAnsi="ˎ̥" w:cs="宋体"/>
          <w:kern w:val="0"/>
          <w:sz w:val="24"/>
          <w:szCs w:val="24"/>
        </w:rPr>
        <w:t>”67</w:t>
      </w:r>
      <w:r w:rsidRPr="00C96C3B">
        <w:rPr>
          <w:rFonts w:ascii="ˎ̥" w:eastAsia="宋体" w:hAnsi="ˎ̥" w:cs="宋体"/>
          <w:kern w:val="0"/>
          <w:sz w:val="24"/>
          <w:szCs w:val="24"/>
        </w:rPr>
        <w:t>项整改措施，完善以</w:t>
      </w:r>
      <w:proofErr w:type="gramStart"/>
      <w:r w:rsidRPr="00C96C3B">
        <w:rPr>
          <w:rFonts w:ascii="ˎ̥" w:eastAsia="宋体" w:hAnsi="ˎ̥" w:cs="宋体"/>
          <w:kern w:val="0"/>
          <w:sz w:val="24"/>
          <w:szCs w:val="24"/>
        </w:rPr>
        <w:t>转作风</w:t>
      </w:r>
      <w:proofErr w:type="gramEnd"/>
      <w:r w:rsidRPr="00C96C3B">
        <w:rPr>
          <w:rFonts w:ascii="ˎ̥" w:eastAsia="宋体" w:hAnsi="ˎ̥" w:cs="宋体"/>
          <w:kern w:val="0"/>
          <w:sz w:val="24"/>
          <w:szCs w:val="24"/>
        </w:rPr>
        <w:t>改作风为重点的制度体系，为</w:t>
      </w:r>
      <w:r w:rsidRPr="00C96C3B">
        <w:rPr>
          <w:rFonts w:ascii="ˎ̥" w:eastAsia="宋体" w:hAnsi="ˎ̥" w:cs="宋体"/>
          <w:kern w:val="0"/>
          <w:sz w:val="24"/>
          <w:szCs w:val="24"/>
        </w:rPr>
        <w:t>“</w:t>
      </w:r>
      <w:r w:rsidRPr="00C96C3B">
        <w:rPr>
          <w:rFonts w:ascii="ˎ̥" w:eastAsia="宋体" w:hAnsi="ˎ̥" w:cs="宋体"/>
          <w:kern w:val="0"/>
          <w:sz w:val="24"/>
          <w:szCs w:val="24"/>
        </w:rPr>
        <w:t>四风</w:t>
      </w:r>
      <w:r w:rsidRPr="00C96C3B">
        <w:rPr>
          <w:rFonts w:ascii="ˎ̥" w:eastAsia="宋体" w:hAnsi="ˎ̥" w:cs="宋体"/>
          <w:kern w:val="0"/>
          <w:sz w:val="24"/>
          <w:szCs w:val="24"/>
        </w:rPr>
        <w:t>”</w:t>
      </w:r>
      <w:r w:rsidRPr="00C96C3B">
        <w:rPr>
          <w:rFonts w:ascii="ˎ̥" w:eastAsia="宋体" w:hAnsi="ˎ̥" w:cs="宋体"/>
          <w:kern w:val="0"/>
          <w:sz w:val="24"/>
          <w:szCs w:val="24"/>
        </w:rPr>
        <w:t>戴上了</w:t>
      </w:r>
      <w:r w:rsidRPr="00C96C3B">
        <w:rPr>
          <w:rFonts w:ascii="ˎ̥" w:eastAsia="宋体" w:hAnsi="ˎ̥" w:cs="宋体"/>
          <w:kern w:val="0"/>
          <w:sz w:val="24"/>
          <w:szCs w:val="24"/>
        </w:rPr>
        <w:t>“</w:t>
      </w:r>
      <w:r w:rsidRPr="00C96C3B">
        <w:rPr>
          <w:rFonts w:ascii="ˎ̥" w:eastAsia="宋体" w:hAnsi="ˎ̥" w:cs="宋体"/>
          <w:kern w:val="0"/>
          <w:sz w:val="24"/>
          <w:szCs w:val="24"/>
        </w:rPr>
        <w:t>紧箍咒</w:t>
      </w:r>
      <w:r w:rsidRPr="00C96C3B">
        <w:rPr>
          <w:rFonts w:ascii="ˎ̥" w:eastAsia="宋体" w:hAnsi="ˎ̥" w:cs="宋体"/>
          <w:kern w:val="0"/>
          <w:sz w:val="24"/>
          <w:szCs w:val="24"/>
        </w:rPr>
        <w:t>”</w:t>
      </w:r>
      <w:r w:rsidRPr="00C96C3B">
        <w:rPr>
          <w:rFonts w:ascii="ˎ̥" w:eastAsia="宋体" w:hAnsi="ˎ̥" w:cs="宋体"/>
          <w:kern w:val="0"/>
          <w:sz w:val="24"/>
          <w:szCs w:val="24"/>
        </w:rPr>
        <w:t>、拧紧了</w:t>
      </w:r>
      <w:r w:rsidRPr="00C96C3B">
        <w:rPr>
          <w:rFonts w:ascii="ˎ̥" w:eastAsia="宋体" w:hAnsi="ˎ̥" w:cs="宋体"/>
          <w:kern w:val="0"/>
          <w:sz w:val="24"/>
          <w:szCs w:val="24"/>
        </w:rPr>
        <w:t>“</w:t>
      </w:r>
      <w:r w:rsidRPr="00C96C3B">
        <w:rPr>
          <w:rFonts w:ascii="ˎ̥" w:eastAsia="宋体" w:hAnsi="ˎ̥" w:cs="宋体"/>
          <w:kern w:val="0"/>
          <w:sz w:val="24"/>
          <w:szCs w:val="24"/>
        </w:rPr>
        <w:t>螺丝帽</w:t>
      </w:r>
      <w:r w:rsidRPr="00C96C3B">
        <w:rPr>
          <w:rFonts w:ascii="ˎ̥" w:eastAsia="宋体" w:hAnsi="ˎ̥" w:cs="宋体"/>
          <w:kern w:val="0"/>
          <w:sz w:val="24"/>
          <w:szCs w:val="24"/>
        </w:rPr>
        <w:t>”</w:t>
      </w:r>
      <w:r w:rsidRPr="00C96C3B">
        <w:rPr>
          <w:rFonts w:ascii="ˎ̥" w:eastAsia="宋体" w:hAnsi="ˎ̥" w:cs="宋体"/>
          <w:kern w:val="0"/>
          <w:sz w:val="24"/>
          <w:szCs w:val="24"/>
        </w:rPr>
        <w:t>。经过整改整治，</w:t>
      </w:r>
      <w:r w:rsidRPr="00C96C3B">
        <w:rPr>
          <w:rFonts w:ascii="ˎ̥" w:eastAsia="宋体" w:hAnsi="ˎ̥" w:cs="宋体"/>
          <w:kern w:val="0"/>
          <w:sz w:val="24"/>
          <w:szCs w:val="24"/>
        </w:rPr>
        <w:t>“</w:t>
      </w:r>
      <w:r w:rsidRPr="00C96C3B">
        <w:rPr>
          <w:rFonts w:ascii="ˎ̥" w:eastAsia="宋体" w:hAnsi="ˎ̥" w:cs="宋体"/>
          <w:kern w:val="0"/>
          <w:sz w:val="24"/>
          <w:szCs w:val="24"/>
        </w:rPr>
        <w:t>三公</w:t>
      </w:r>
      <w:r w:rsidRPr="00C96C3B">
        <w:rPr>
          <w:rFonts w:ascii="ˎ̥" w:eastAsia="宋体" w:hAnsi="ˎ̥" w:cs="宋体"/>
          <w:kern w:val="0"/>
          <w:sz w:val="24"/>
          <w:szCs w:val="24"/>
        </w:rPr>
        <w:t>”</w:t>
      </w:r>
      <w:r w:rsidRPr="00C96C3B">
        <w:rPr>
          <w:rFonts w:ascii="ˎ̥" w:eastAsia="宋体" w:hAnsi="ˎ̥" w:cs="宋体"/>
          <w:kern w:val="0"/>
          <w:sz w:val="24"/>
          <w:szCs w:val="24"/>
        </w:rPr>
        <w:t>经费大幅压缩，文风会风明显转变，服务师生成效突出，重点问题有效解决。围绕</w:t>
      </w:r>
      <w:r w:rsidRPr="00C96C3B">
        <w:rPr>
          <w:rFonts w:ascii="ˎ̥" w:eastAsia="宋体" w:hAnsi="ˎ̥" w:cs="宋体"/>
          <w:kern w:val="0"/>
          <w:sz w:val="24"/>
          <w:szCs w:val="24"/>
        </w:rPr>
        <w:t>2012</w:t>
      </w:r>
      <w:r w:rsidRPr="00C96C3B">
        <w:rPr>
          <w:rFonts w:ascii="ˎ̥" w:eastAsia="宋体" w:hAnsi="ˎ̥" w:cs="宋体"/>
          <w:kern w:val="0"/>
          <w:sz w:val="24"/>
          <w:szCs w:val="24"/>
        </w:rPr>
        <w:t>年省委巡视、</w:t>
      </w:r>
      <w:r w:rsidRPr="00C96C3B">
        <w:rPr>
          <w:rFonts w:ascii="ˎ̥" w:eastAsia="宋体" w:hAnsi="ˎ̥" w:cs="宋体"/>
          <w:kern w:val="0"/>
          <w:sz w:val="24"/>
          <w:szCs w:val="24"/>
        </w:rPr>
        <w:t>2013</w:t>
      </w:r>
      <w:r w:rsidRPr="00C96C3B">
        <w:rPr>
          <w:rFonts w:ascii="ˎ̥" w:eastAsia="宋体" w:hAnsi="ˎ̥" w:cs="宋体"/>
          <w:kern w:val="0"/>
          <w:sz w:val="24"/>
          <w:szCs w:val="24"/>
        </w:rPr>
        <w:t>年主要领导经济责任审计发现的问题，细化时间表、实化任务书、严化责任人，扎实做好了整改落实工作。加强反腐倡廉教育和</w:t>
      </w:r>
      <w:proofErr w:type="gramStart"/>
      <w:r w:rsidRPr="00C96C3B">
        <w:rPr>
          <w:rFonts w:ascii="ˎ̥" w:eastAsia="宋体" w:hAnsi="ˎ̥" w:cs="宋体"/>
          <w:kern w:val="0"/>
          <w:sz w:val="24"/>
          <w:szCs w:val="24"/>
        </w:rPr>
        <w:t>廉洁文化</w:t>
      </w:r>
      <w:proofErr w:type="gramEnd"/>
      <w:r w:rsidRPr="00C96C3B">
        <w:rPr>
          <w:rFonts w:ascii="ˎ̥" w:eastAsia="宋体" w:hAnsi="ˎ̥" w:cs="宋体"/>
          <w:kern w:val="0"/>
          <w:sz w:val="24"/>
          <w:szCs w:val="24"/>
        </w:rPr>
        <w:t>建设，结合时间节点开展法纪和警示教育，让广大党员干部受警醒、明底线、知敬畏。落实经济责任审计、廉政承诺、年度述廉、早发现早提醒早纠正等廉政制度，开展三项建设、小金库治理、廉洁从政自查自纠等专项活动，强化对组织人事、招生考试、</w:t>
      </w:r>
      <w:r w:rsidRPr="00C96C3B">
        <w:rPr>
          <w:rFonts w:ascii="ˎ̥" w:eastAsia="宋体" w:hAnsi="ˎ̥" w:cs="宋体"/>
          <w:snapToGrid w:val="0"/>
          <w:kern w:val="0"/>
          <w:sz w:val="24"/>
          <w:szCs w:val="24"/>
        </w:rPr>
        <w:t>基建工程、</w:t>
      </w:r>
      <w:r w:rsidRPr="00C96C3B">
        <w:rPr>
          <w:rFonts w:ascii="ˎ̥" w:eastAsia="宋体" w:hAnsi="ˎ̥" w:cs="宋体"/>
          <w:kern w:val="0"/>
          <w:sz w:val="24"/>
          <w:szCs w:val="24"/>
        </w:rPr>
        <w:t>物资采购、科研项目等重点监督</w:t>
      </w:r>
      <w:r w:rsidRPr="00C96C3B">
        <w:rPr>
          <w:rFonts w:ascii="ˎ̥" w:eastAsia="宋体" w:hAnsi="ˎ̥" w:cs="宋体"/>
          <w:snapToGrid w:val="0"/>
          <w:kern w:val="0"/>
          <w:sz w:val="24"/>
          <w:szCs w:val="24"/>
        </w:rPr>
        <w:t>，</w:t>
      </w:r>
      <w:r w:rsidRPr="00C96C3B">
        <w:rPr>
          <w:rFonts w:ascii="ˎ̥" w:eastAsia="宋体" w:hAnsi="ˎ̥" w:cs="宋体"/>
          <w:color w:val="000000"/>
          <w:kern w:val="0"/>
          <w:sz w:val="24"/>
          <w:szCs w:val="24"/>
        </w:rPr>
        <w:t>加强了惩治和预防腐败体系建设</w:t>
      </w:r>
      <w:r w:rsidRPr="00C96C3B">
        <w:rPr>
          <w:rFonts w:ascii="ˎ̥" w:eastAsia="宋体" w:hAnsi="ˎ̥" w:cs="宋体"/>
          <w:kern w:val="0"/>
          <w:sz w:val="24"/>
          <w:szCs w:val="24"/>
        </w:rPr>
        <w:t>。</w:t>
      </w:r>
      <w:r w:rsidRPr="00C96C3B">
        <w:rPr>
          <w:rFonts w:ascii="ˎ̥" w:eastAsia="宋体" w:hAnsi="ˎ̥" w:cs="宋体"/>
          <w:snapToGrid w:val="0"/>
          <w:kern w:val="0"/>
          <w:sz w:val="24"/>
          <w:szCs w:val="24"/>
        </w:rPr>
        <w:t>5</w:t>
      </w:r>
      <w:r w:rsidRPr="00C96C3B">
        <w:rPr>
          <w:rFonts w:ascii="ˎ̥" w:eastAsia="宋体" w:hAnsi="ˎ̥" w:cs="宋体"/>
          <w:snapToGrid w:val="0"/>
          <w:kern w:val="0"/>
          <w:sz w:val="24"/>
          <w:szCs w:val="24"/>
        </w:rPr>
        <w:t>年来，审计</w:t>
      </w:r>
      <w:r w:rsidRPr="00C96C3B">
        <w:rPr>
          <w:rFonts w:ascii="ˎ̥" w:eastAsia="宋体" w:hAnsi="ˎ̥" w:cs="宋体"/>
          <w:color w:val="000000"/>
          <w:kern w:val="0"/>
          <w:sz w:val="24"/>
          <w:szCs w:val="24"/>
        </w:rPr>
        <w:t>灾后重建及基建维修工程</w:t>
      </w:r>
      <w:r w:rsidRPr="00C96C3B">
        <w:rPr>
          <w:rFonts w:ascii="ˎ̥" w:eastAsia="宋体" w:hAnsi="ˎ̥" w:cs="宋体"/>
          <w:color w:val="000000"/>
          <w:kern w:val="0"/>
          <w:sz w:val="24"/>
          <w:szCs w:val="24"/>
        </w:rPr>
        <w:t>405</w:t>
      </w:r>
      <w:r w:rsidRPr="00C96C3B">
        <w:rPr>
          <w:rFonts w:ascii="ˎ̥" w:eastAsia="宋体" w:hAnsi="ˎ̥" w:cs="宋体"/>
          <w:color w:val="000000"/>
          <w:kern w:val="0"/>
          <w:sz w:val="24"/>
          <w:szCs w:val="24"/>
        </w:rPr>
        <w:t>项，送审金额</w:t>
      </w:r>
      <w:r w:rsidRPr="00C96C3B">
        <w:rPr>
          <w:rFonts w:ascii="ˎ̥" w:eastAsia="宋体" w:hAnsi="ˎ̥" w:cs="宋体"/>
          <w:color w:val="000000"/>
          <w:kern w:val="0"/>
          <w:sz w:val="24"/>
          <w:szCs w:val="24"/>
        </w:rPr>
        <w:t>11.8</w:t>
      </w:r>
      <w:r w:rsidRPr="00C96C3B">
        <w:rPr>
          <w:rFonts w:ascii="ˎ̥" w:eastAsia="宋体" w:hAnsi="ˎ̥" w:cs="宋体"/>
          <w:color w:val="000000"/>
          <w:kern w:val="0"/>
          <w:sz w:val="24"/>
          <w:szCs w:val="24"/>
        </w:rPr>
        <w:t>亿元、审</w:t>
      </w:r>
      <w:proofErr w:type="gramStart"/>
      <w:r w:rsidRPr="00C96C3B">
        <w:rPr>
          <w:rFonts w:ascii="ˎ̥" w:eastAsia="宋体" w:hAnsi="ˎ̥" w:cs="宋体"/>
          <w:color w:val="000000"/>
          <w:kern w:val="0"/>
          <w:sz w:val="24"/>
          <w:szCs w:val="24"/>
        </w:rPr>
        <w:t>减金额</w:t>
      </w:r>
      <w:proofErr w:type="gramEnd"/>
      <w:r w:rsidRPr="00C96C3B">
        <w:rPr>
          <w:rFonts w:ascii="ˎ̥" w:eastAsia="宋体" w:hAnsi="ˎ̥" w:cs="宋体"/>
          <w:color w:val="000000"/>
          <w:kern w:val="0"/>
          <w:sz w:val="24"/>
          <w:szCs w:val="24"/>
        </w:rPr>
        <w:t>8937.6</w:t>
      </w:r>
      <w:r w:rsidRPr="00C96C3B">
        <w:rPr>
          <w:rFonts w:ascii="ˎ̥" w:eastAsia="宋体" w:hAnsi="ˎ̥" w:cs="宋体"/>
          <w:color w:val="000000"/>
          <w:kern w:val="0"/>
          <w:sz w:val="24"/>
          <w:szCs w:val="24"/>
        </w:rPr>
        <w:t>万元；对</w:t>
      </w:r>
      <w:r w:rsidRPr="00C96C3B">
        <w:rPr>
          <w:rFonts w:ascii="ˎ̥" w:eastAsia="宋体" w:hAnsi="ˎ̥" w:cs="宋体"/>
          <w:color w:val="000000"/>
          <w:kern w:val="0"/>
          <w:sz w:val="24"/>
          <w:szCs w:val="24"/>
        </w:rPr>
        <w:t>35</w:t>
      </w:r>
      <w:r w:rsidRPr="00C96C3B">
        <w:rPr>
          <w:rFonts w:ascii="ˎ̥" w:eastAsia="宋体" w:hAnsi="ˎ̥" w:cs="宋体"/>
          <w:color w:val="000000"/>
          <w:kern w:val="0"/>
          <w:sz w:val="24"/>
          <w:szCs w:val="24"/>
        </w:rPr>
        <w:t>位离任处级领导干部进行了经济责任审计。</w:t>
      </w:r>
    </w:p>
    <w:p w:rsidR="00C96C3B" w:rsidRPr="00C96C3B" w:rsidRDefault="00C96C3B" w:rsidP="00C96C3B">
      <w:pPr>
        <w:widowControl/>
        <w:shd w:val="clear" w:color="auto" w:fill="E8F3FB"/>
        <w:wordWrap w:val="0"/>
        <w:spacing w:line="530" w:lineRule="atLeast"/>
        <w:ind w:firstLine="640"/>
        <w:jc w:val="left"/>
        <w:rPr>
          <w:rFonts w:ascii="ˎ̥" w:eastAsia="宋体" w:hAnsi="ˎ̥" w:cs="宋体" w:hint="eastAsia"/>
          <w:kern w:val="0"/>
          <w:szCs w:val="21"/>
        </w:rPr>
      </w:pPr>
      <w:r w:rsidRPr="00C96C3B">
        <w:rPr>
          <w:rFonts w:ascii="ˎ̥" w:eastAsia="宋体" w:hAnsi="ˎ̥" w:cs="宋体"/>
          <w:b/>
          <w:bCs/>
          <w:kern w:val="0"/>
          <w:sz w:val="24"/>
          <w:szCs w:val="24"/>
        </w:rPr>
        <w:t>6.</w:t>
      </w:r>
      <w:r w:rsidRPr="00C96C3B">
        <w:rPr>
          <w:rFonts w:ascii="ˎ̥" w:eastAsia="宋体" w:hAnsi="ˎ̥" w:cs="宋体"/>
          <w:b/>
          <w:bCs/>
          <w:kern w:val="0"/>
          <w:sz w:val="24"/>
          <w:szCs w:val="24"/>
        </w:rPr>
        <w:t>和谐校园建设迈上新台阶</w:t>
      </w:r>
    </w:p>
    <w:p w:rsidR="00C96C3B" w:rsidRPr="00C96C3B" w:rsidRDefault="00C96C3B" w:rsidP="00C96C3B">
      <w:pPr>
        <w:widowControl/>
        <w:shd w:val="clear" w:color="auto" w:fill="E8F3FB"/>
        <w:wordWrap w:val="0"/>
        <w:autoSpaceDE w:val="0"/>
        <w:snapToGrid w:val="0"/>
        <w:spacing w:line="530" w:lineRule="atLeast"/>
        <w:ind w:firstLine="640"/>
        <w:jc w:val="left"/>
        <w:rPr>
          <w:rFonts w:ascii="ˎ̥" w:eastAsia="宋体" w:hAnsi="ˎ̥" w:cs="宋体" w:hint="eastAsia"/>
          <w:kern w:val="0"/>
          <w:szCs w:val="21"/>
        </w:rPr>
      </w:pPr>
      <w:r w:rsidRPr="00C96C3B">
        <w:rPr>
          <w:rFonts w:ascii="ˎ̥" w:eastAsia="宋体" w:hAnsi="ˎ̥" w:cs="宋体"/>
          <w:kern w:val="0"/>
          <w:sz w:val="24"/>
          <w:szCs w:val="24"/>
        </w:rPr>
        <w:t>坚持师生员工主体地位，</w:t>
      </w:r>
      <w:proofErr w:type="gramStart"/>
      <w:r w:rsidRPr="00C96C3B">
        <w:rPr>
          <w:rFonts w:ascii="ˎ̥" w:eastAsia="宋体" w:hAnsi="ˎ̥" w:cs="宋体"/>
          <w:kern w:val="0"/>
          <w:sz w:val="24"/>
          <w:szCs w:val="24"/>
        </w:rPr>
        <w:t>完善</w:t>
      </w:r>
      <w:r w:rsidRPr="00C96C3B">
        <w:rPr>
          <w:rFonts w:ascii="ˎ̥" w:eastAsia="宋体" w:hAnsi="ˎ̥" w:cs="宋体"/>
          <w:spacing w:val="-6"/>
          <w:kern w:val="0"/>
          <w:sz w:val="24"/>
          <w:szCs w:val="24"/>
        </w:rPr>
        <w:t>教</w:t>
      </w:r>
      <w:proofErr w:type="gramEnd"/>
      <w:r w:rsidRPr="00C96C3B">
        <w:rPr>
          <w:rFonts w:ascii="ˎ̥" w:eastAsia="宋体" w:hAnsi="ˎ̥" w:cs="宋体"/>
          <w:spacing w:val="-6"/>
          <w:kern w:val="0"/>
          <w:sz w:val="24"/>
          <w:szCs w:val="24"/>
        </w:rPr>
        <w:t>代会和学代会制度，落实信息公开办法，拓展民主管理和监督渠道。</w:t>
      </w:r>
      <w:r w:rsidRPr="00C96C3B">
        <w:rPr>
          <w:rFonts w:ascii="ˎ̥" w:eastAsia="宋体" w:hAnsi="ˎ̥" w:cs="宋体"/>
          <w:kern w:val="0"/>
          <w:sz w:val="24"/>
          <w:szCs w:val="24"/>
        </w:rPr>
        <w:t>发挥工会、共青团、妇委会桥梁纽带作用，更好反映师生呼声，维护师生合法权益，推进基层民主建设，</w:t>
      </w:r>
      <w:r w:rsidRPr="00C96C3B">
        <w:rPr>
          <w:rFonts w:ascii="ˎ̥" w:eastAsia="宋体" w:hAnsi="ˎ̥" w:cs="宋体"/>
          <w:kern w:val="0"/>
          <w:sz w:val="24"/>
          <w:szCs w:val="24"/>
        </w:rPr>
        <w:t>2011</w:t>
      </w:r>
      <w:r w:rsidRPr="00C96C3B">
        <w:rPr>
          <w:rFonts w:ascii="ˎ̥" w:eastAsia="宋体" w:hAnsi="ˎ̥" w:cs="宋体"/>
          <w:kern w:val="0"/>
          <w:sz w:val="24"/>
          <w:szCs w:val="24"/>
        </w:rPr>
        <w:t>年学校获评全国模范职工之家，</w:t>
      </w:r>
      <w:r w:rsidRPr="00C96C3B">
        <w:rPr>
          <w:rFonts w:ascii="ˎ̥" w:eastAsia="宋体" w:hAnsi="ˎ̥" w:cs="宋体"/>
          <w:kern w:val="0"/>
          <w:sz w:val="24"/>
          <w:szCs w:val="24"/>
        </w:rPr>
        <w:t>2013</w:t>
      </w:r>
      <w:r w:rsidRPr="00C96C3B">
        <w:rPr>
          <w:rFonts w:ascii="ˎ̥" w:eastAsia="宋体" w:hAnsi="ˎ̥" w:cs="宋体"/>
          <w:kern w:val="0"/>
          <w:sz w:val="24"/>
          <w:szCs w:val="24"/>
        </w:rPr>
        <w:t>年校团委获</w:t>
      </w:r>
      <w:proofErr w:type="gramStart"/>
      <w:r w:rsidRPr="00C96C3B">
        <w:rPr>
          <w:rFonts w:ascii="ˎ̥" w:eastAsia="宋体" w:hAnsi="ˎ̥" w:cs="宋体"/>
          <w:kern w:val="0"/>
          <w:sz w:val="24"/>
          <w:szCs w:val="24"/>
        </w:rPr>
        <w:t>评全省</w:t>
      </w:r>
      <w:proofErr w:type="gramEnd"/>
      <w:r w:rsidRPr="00C96C3B">
        <w:rPr>
          <w:rFonts w:ascii="ˎ̥" w:eastAsia="宋体" w:hAnsi="ˎ̥" w:cs="宋体"/>
          <w:kern w:val="0"/>
          <w:sz w:val="24"/>
          <w:szCs w:val="24"/>
        </w:rPr>
        <w:t>五四红旗团委。抓好统战平台、文化和品牌建设，充分发挥人大代表、政协委员和民主党派、无党派代表人士积极作用。</w:t>
      </w:r>
      <w:r w:rsidRPr="00C96C3B">
        <w:rPr>
          <w:rFonts w:ascii="ˎ̥" w:eastAsia="宋体" w:hAnsi="ˎ̥" w:cs="宋体"/>
          <w:kern w:val="0"/>
          <w:sz w:val="24"/>
          <w:szCs w:val="24"/>
        </w:rPr>
        <w:t>5</w:t>
      </w:r>
      <w:r w:rsidRPr="00C96C3B">
        <w:rPr>
          <w:rFonts w:ascii="ˎ̥" w:eastAsia="宋体" w:hAnsi="ˎ̥" w:cs="宋体"/>
          <w:kern w:val="0"/>
          <w:sz w:val="24"/>
          <w:szCs w:val="24"/>
        </w:rPr>
        <w:t>年来，学校两次被表彰为四川省统战工作先进单位，民盟总支被表彰为民盟全国先进基层组织，民革总支被表彰为民革全省先进基层组织，民建总支被表彰为民建全省先进集体。认真落实老干部</w:t>
      </w:r>
      <w:r w:rsidRPr="00C96C3B">
        <w:rPr>
          <w:rFonts w:ascii="ˎ̥" w:eastAsia="宋体" w:hAnsi="ˎ̥" w:cs="宋体"/>
          <w:kern w:val="0"/>
          <w:sz w:val="24"/>
          <w:szCs w:val="24"/>
        </w:rPr>
        <w:t>“</w:t>
      </w:r>
      <w:r w:rsidRPr="00C96C3B">
        <w:rPr>
          <w:rFonts w:ascii="ˎ̥" w:eastAsia="宋体" w:hAnsi="ˎ̥" w:cs="宋体"/>
          <w:kern w:val="0"/>
          <w:sz w:val="24"/>
          <w:szCs w:val="24"/>
        </w:rPr>
        <w:t>两个待遇</w:t>
      </w:r>
      <w:r w:rsidRPr="00C96C3B">
        <w:rPr>
          <w:rFonts w:ascii="ˎ̥" w:eastAsia="宋体" w:hAnsi="ˎ̥" w:cs="宋体"/>
          <w:kern w:val="0"/>
          <w:sz w:val="24"/>
          <w:szCs w:val="24"/>
        </w:rPr>
        <w:t>”</w:t>
      </w:r>
      <w:r w:rsidRPr="00C96C3B">
        <w:rPr>
          <w:rFonts w:ascii="ˎ̥" w:eastAsia="宋体" w:hAnsi="ˎ̥" w:cs="宋体"/>
          <w:kern w:val="0"/>
          <w:sz w:val="24"/>
          <w:szCs w:val="24"/>
        </w:rPr>
        <w:t>，支持离退休教职工协会、关心下一代工作委员会积极开展工作，</w:t>
      </w:r>
      <w:proofErr w:type="gramStart"/>
      <w:r w:rsidRPr="00C96C3B">
        <w:rPr>
          <w:rFonts w:ascii="ˎ̥" w:eastAsia="宋体" w:hAnsi="ˎ̥" w:cs="宋体"/>
          <w:kern w:val="0"/>
          <w:sz w:val="24"/>
          <w:szCs w:val="24"/>
        </w:rPr>
        <w:t>2014</w:t>
      </w:r>
      <w:r w:rsidRPr="00C96C3B">
        <w:rPr>
          <w:rFonts w:ascii="ˎ̥" w:eastAsia="宋体" w:hAnsi="ˎ̥" w:cs="宋体"/>
          <w:kern w:val="0"/>
          <w:sz w:val="24"/>
          <w:szCs w:val="24"/>
        </w:rPr>
        <w:t>年校关工委</w:t>
      </w:r>
      <w:proofErr w:type="gramEnd"/>
      <w:r w:rsidRPr="00C96C3B">
        <w:rPr>
          <w:rFonts w:ascii="ˎ̥" w:eastAsia="宋体" w:hAnsi="ˎ̥" w:cs="宋体"/>
          <w:kern w:val="0"/>
          <w:sz w:val="24"/>
          <w:szCs w:val="24"/>
        </w:rPr>
        <w:t>获</w:t>
      </w:r>
      <w:proofErr w:type="gramStart"/>
      <w:r w:rsidRPr="00C96C3B">
        <w:rPr>
          <w:rFonts w:ascii="ˎ̥" w:eastAsia="宋体" w:hAnsi="ˎ̥" w:cs="宋体"/>
          <w:kern w:val="0"/>
          <w:sz w:val="24"/>
          <w:szCs w:val="24"/>
        </w:rPr>
        <w:t>评全省</w:t>
      </w:r>
      <w:proofErr w:type="gramEnd"/>
      <w:r w:rsidRPr="00C96C3B">
        <w:rPr>
          <w:rFonts w:ascii="ˎ̥" w:eastAsia="宋体" w:hAnsi="ˎ̥" w:cs="宋体"/>
          <w:kern w:val="0"/>
          <w:sz w:val="24"/>
          <w:szCs w:val="24"/>
        </w:rPr>
        <w:t>教育系统关心下一代工作先进集体。落实矛盾排查化解，加强环境综合治理，提升应急处突水平，维护校园和谐稳定。</w:t>
      </w:r>
      <w:r w:rsidRPr="00C96C3B">
        <w:rPr>
          <w:rFonts w:ascii="ˎ̥" w:eastAsia="宋体" w:hAnsi="ˎ̥" w:cs="宋体"/>
          <w:kern w:val="0"/>
          <w:sz w:val="24"/>
          <w:szCs w:val="24"/>
        </w:rPr>
        <w:t>2014</w:t>
      </w:r>
      <w:r w:rsidRPr="00C96C3B">
        <w:rPr>
          <w:rFonts w:ascii="ˎ̥" w:eastAsia="宋体" w:hAnsi="ˎ̥" w:cs="宋体"/>
          <w:kern w:val="0"/>
          <w:sz w:val="24"/>
          <w:szCs w:val="24"/>
        </w:rPr>
        <w:t>年学校获</w:t>
      </w:r>
      <w:proofErr w:type="gramStart"/>
      <w:r w:rsidRPr="00C96C3B">
        <w:rPr>
          <w:rFonts w:ascii="ˎ̥" w:eastAsia="宋体" w:hAnsi="ˎ̥" w:cs="宋体"/>
          <w:kern w:val="0"/>
          <w:sz w:val="24"/>
          <w:szCs w:val="24"/>
        </w:rPr>
        <w:t>评全省</w:t>
      </w:r>
      <w:proofErr w:type="gramEnd"/>
      <w:r w:rsidRPr="00C96C3B">
        <w:rPr>
          <w:rFonts w:ascii="ˎ̥" w:eastAsia="宋体" w:hAnsi="ˎ̥" w:cs="宋体"/>
          <w:kern w:val="0"/>
          <w:sz w:val="24"/>
          <w:szCs w:val="24"/>
        </w:rPr>
        <w:t>高校平安校园建设先进单位。</w:t>
      </w:r>
    </w:p>
    <w:p w:rsidR="00C96C3B" w:rsidRPr="00C96C3B" w:rsidRDefault="00C96C3B" w:rsidP="00C96C3B">
      <w:pPr>
        <w:widowControl/>
        <w:shd w:val="clear" w:color="auto" w:fill="E8F3FB"/>
        <w:wordWrap w:val="0"/>
        <w:autoSpaceDE w:val="0"/>
        <w:snapToGrid w:val="0"/>
        <w:spacing w:line="530" w:lineRule="atLeast"/>
        <w:ind w:firstLine="640"/>
        <w:jc w:val="left"/>
        <w:rPr>
          <w:rFonts w:ascii="ˎ̥" w:eastAsia="宋体" w:hAnsi="ˎ̥" w:cs="宋体" w:hint="eastAsia"/>
          <w:kern w:val="0"/>
          <w:szCs w:val="21"/>
        </w:rPr>
      </w:pPr>
      <w:r w:rsidRPr="00C96C3B">
        <w:rPr>
          <w:rFonts w:ascii="ˎ̥" w:eastAsia="宋体" w:hAnsi="ˎ̥" w:cs="宋体"/>
          <w:kern w:val="0"/>
          <w:sz w:val="24"/>
          <w:szCs w:val="24"/>
        </w:rPr>
        <w:t>同志们，在看到成绩的同时，我们也要清醒地认识到，改革发展中还存在不少问题，集中体现在：一是党的建设不够</w:t>
      </w:r>
      <w:r w:rsidRPr="00C96C3B">
        <w:rPr>
          <w:rFonts w:ascii="ˎ̥" w:eastAsia="宋体" w:hAnsi="ˎ̥" w:cs="宋体"/>
          <w:kern w:val="0"/>
          <w:sz w:val="24"/>
          <w:szCs w:val="24"/>
        </w:rPr>
        <w:t>“</w:t>
      </w:r>
      <w:r w:rsidRPr="00C96C3B">
        <w:rPr>
          <w:rFonts w:ascii="ˎ̥" w:eastAsia="宋体" w:hAnsi="ˎ̥" w:cs="宋体"/>
          <w:kern w:val="0"/>
          <w:sz w:val="24"/>
          <w:szCs w:val="24"/>
        </w:rPr>
        <w:t>严</w:t>
      </w:r>
      <w:r w:rsidRPr="00C96C3B">
        <w:rPr>
          <w:rFonts w:ascii="ˎ̥" w:eastAsia="宋体" w:hAnsi="ˎ̥" w:cs="宋体"/>
          <w:kern w:val="0"/>
          <w:sz w:val="24"/>
          <w:szCs w:val="24"/>
        </w:rPr>
        <w:t>”</w:t>
      </w:r>
      <w:r w:rsidRPr="00C96C3B">
        <w:rPr>
          <w:rFonts w:ascii="ˎ̥" w:eastAsia="宋体" w:hAnsi="ˎ̥" w:cs="宋体"/>
          <w:kern w:val="0"/>
          <w:sz w:val="24"/>
          <w:szCs w:val="24"/>
        </w:rPr>
        <w:t>、不够</w:t>
      </w:r>
      <w:r w:rsidRPr="00C96C3B">
        <w:rPr>
          <w:rFonts w:ascii="ˎ̥" w:eastAsia="宋体" w:hAnsi="ˎ̥" w:cs="宋体"/>
          <w:kern w:val="0"/>
          <w:sz w:val="24"/>
          <w:szCs w:val="24"/>
        </w:rPr>
        <w:t>“</w:t>
      </w:r>
      <w:r w:rsidRPr="00C96C3B">
        <w:rPr>
          <w:rFonts w:ascii="ˎ̥" w:eastAsia="宋体" w:hAnsi="ˎ̥" w:cs="宋体"/>
          <w:kern w:val="0"/>
          <w:sz w:val="24"/>
          <w:szCs w:val="24"/>
        </w:rPr>
        <w:t>实</w:t>
      </w:r>
      <w:r w:rsidRPr="00C96C3B">
        <w:rPr>
          <w:rFonts w:ascii="ˎ̥" w:eastAsia="宋体" w:hAnsi="ˎ̥" w:cs="宋体"/>
          <w:kern w:val="0"/>
          <w:sz w:val="24"/>
          <w:szCs w:val="24"/>
        </w:rPr>
        <w:t>”</w:t>
      </w:r>
      <w:r w:rsidRPr="00C96C3B">
        <w:rPr>
          <w:rFonts w:ascii="ˎ̥" w:eastAsia="宋体" w:hAnsi="ˎ̥" w:cs="宋体"/>
          <w:kern w:val="0"/>
          <w:sz w:val="24"/>
          <w:szCs w:val="24"/>
        </w:rPr>
        <w:t>，</w:t>
      </w:r>
      <w:r w:rsidRPr="00C96C3B">
        <w:rPr>
          <w:rFonts w:ascii="ˎ̥" w:eastAsia="宋体" w:hAnsi="ˎ̥" w:cs="宋体"/>
          <w:spacing w:val="-6"/>
          <w:kern w:val="0"/>
          <w:sz w:val="24"/>
          <w:szCs w:val="24"/>
        </w:rPr>
        <w:t>有的党组织对上级组织决定选择性执行、</w:t>
      </w:r>
      <w:r w:rsidRPr="00C96C3B">
        <w:rPr>
          <w:rFonts w:ascii="ˎ̥" w:eastAsia="宋体" w:hAnsi="ˎ̥" w:cs="宋体"/>
          <w:kern w:val="0"/>
          <w:sz w:val="24"/>
          <w:szCs w:val="24"/>
        </w:rPr>
        <w:t>对党员干部管理松弛党性修养缺失、组织观念淡薄，一些师生理想信念模糊、国家级科研平台仍未实现关键性突破，高水平创新成果偏少，重大研究课题数量偏少，成果推广转化社会经济效益还有很大空间。五是师资建设力度有待加大，教师总量仍显不足，整体素质有待提升，院士、长江学者、杰青等领军人物培养力度不够，优秀拔尖人才引进面临困难。六是依法治校水平有待提高，内部管理制度</w:t>
      </w:r>
      <w:r w:rsidRPr="00C96C3B">
        <w:rPr>
          <w:rFonts w:ascii="ˎ̥" w:eastAsia="宋体" w:hAnsi="ˎ̥" w:cs="宋体"/>
          <w:kern w:val="0"/>
          <w:sz w:val="24"/>
          <w:szCs w:val="24"/>
        </w:rPr>
        <w:t>“</w:t>
      </w:r>
      <w:r w:rsidRPr="00C96C3B">
        <w:rPr>
          <w:rFonts w:ascii="ˎ̥" w:eastAsia="宋体" w:hAnsi="ˎ̥" w:cs="宋体"/>
          <w:kern w:val="0"/>
          <w:sz w:val="24"/>
          <w:szCs w:val="24"/>
        </w:rPr>
        <w:t>废改立</w:t>
      </w:r>
      <w:r w:rsidRPr="00C96C3B">
        <w:rPr>
          <w:rFonts w:ascii="ˎ̥" w:eastAsia="宋体" w:hAnsi="ˎ̥" w:cs="宋体"/>
          <w:kern w:val="0"/>
          <w:sz w:val="24"/>
          <w:szCs w:val="24"/>
        </w:rPr>
        <w:t>”</w:t>
      </w:r>
      <w:r w:rsidRPr="00C96C3B">
        <w:rPr>
          <w:rFonts w:ascii="ˎ̥" w:eastAsia="宋体" w:hAnsi="ˎ̥" w:cs="宋体"/>
          <w:kern w:val="0"/>
          <w:sz w:val="24"/>
          <w:szCs w:val="24"/>
        </w:rPr>
        <w:t>还需与时俱进，多校区融合式一体化管理尚需完善，教授治学和民主管理还需深化，法律顾问制度尚未建立。七</w:t>
      </w:r>
      <w:r w:rsidRPr="00C96C3B">
        <w:rPr>
          <w:rFonts w:ascii="ˎ̥" w:eastAsia="宋体" w:hAnsi="ˎ̥" w:cs="宋体"/>
          <w:kern w:val="0"/>
          <w:sz w:val="24"/>
          <w:szCs w:val="24"/>
        </w:rPr>
        <w:lastRenderedPageBreak/>
        <w:t>是民生改善需要持续加力，部分教职工住房条件尚需改善，学生学习生活环境有待优化，</w:t>
      </w:r>
      <w:r w:rsidRPr="00C96C3B">
        <w:rPr>
          <w:rFonts w:ascii="ˎ̥" w:eastAsia="宋体" w:hAnsi="ˎ̥" w:cs="宋体"/>
          <w:kern w:val="0"/>
          <w:sz w:val="24"/>
          <w:szCs w:val="24"/>
        </w:rPr>
        <w:t>“4.20”</w:t>
      </w:r>
      <w:r w:rsidRPr="00C96C3B">
        <w:rPr>
          <w:rFonts w:ascii="ˎ̥" w:eastAsia="宋体" w:hAnsi="ˎ̥" w:cs="宋体"/>
          <w:kern w:val="0"/>
          <w:sz w:val="24"/>
          <w:szCs w:val="24"/>
        </w:rPr>
        <w:t>灾后重建进度滞后。对这些问题，我们务必要高度重视，采取有力措施加以解决。</w:t>
      </w:r>
    </w:p>
    <w:p w:rsidR="00C96C3B" w:rsidRPr="00C96C3B" w:rsidRDefault="00C96C3B" w:rsidP="00C96C3B">
      <w:pPr>
        <w:widowControl/>
        <w:shd w:val="clear" w:color="auto" w:fill="E8F3FB"/>
        <w:wordWrap w:val="0"/>
        <w:autoSpaceDE w:val="0"/>
        <w:snapToGrid w:val="0"/>
        <w:spacing w:line="530" w:lineRule="atLeast"/>
        <w:ind w:firstLine="640"/>
        <w:jc w:val="left"/>
        <w:rPr>
          <w:rFonts w:ascii="ˎ̥" w:eastAsia="宋体" w:hAnsi="ˎ̥" w:cs="宋体" w:hint="eastAsia"/>
          <w:kern w:val="0"/>
          <w:szCs w:val="21"/>
        </w:rPr>
      </w:pPr>
      <w:r w:rsidRPr="00C96C3B">
        <w:rPr>
          <w:rFonts w:ascii="ˎ̥" w:eastAsia="宋体" w:hAnsi="ˎ̥" w:cs="宋体"/>
          <w:kern w:val="0"/>
          <w:sz w:val="24"/>
          <w:szCs w:val="24"/>
        </w:rPr>
        <w:t>回顾过去的五年，</w:t>
      </w:r>
      <w:r w:rsidRPr="00C96C3B">
        <w:rPr>
          <w:rFonts w:ascii="ˎ̥" w:eastAsia="宋体" w:hAnsi="ˎ̥" w:cs="宋体"/>
          <w:kern w:val="0"/>
          <w:sz w:val="24"/>
          <w:szCs w:val="24"/>
        </w:rPr>
        <w:t>“</w:t>
      </w:r>
      <w:r w:rsidRPr="00C96C3B">
        <w:rPr>
          <w:rFonts w:ascii="ˎ̥" w:eastAsia="宋体" w:hAnsi="ˎ̥" w:cs="宋体"/>
          <w:kern w:val="0"/>
          <w:sz w:val="24"/>
          <w:szCs w:val="24"/>
        </w:rPr>
        <w:t>一基地两体系</w:t>
      </w:r>
      <w:r w:rsidRPr="00C96C3B">
        <w:rPr>
          <w:rFonts w:ascii="ˎ̥" w:eastAsia="宋体" w:hAnsi="ˎ̥" w:cs="宋体"/>
          <w:kern w:val="0"/>
          <w:sz w:val="24"/>
          <w:szCs w:val="24"/>
        </w:rPr>
        <w:t>”</w:t>
      </w:r>
      <w:r w:rsidRPr="00C96C3B">
        <w:rPr>
          <w:rFonts w:ascii="ˎ̥" w:eastAsia="宋体" w:hAnsi="ˎ̥" w:cs="宋体"/>
          <w:kern w:val="0"/>
          <w:sz w:val="24"/>
          <w:szCs w:val="24"/>
        </w:rPr>
        <w:t>建设和文化传承创新取得丰硕成果，党的建设持续加强和改进，核心竞争力、社会影响力和整体办学实力显著增强。这些成绩的取得，靠的是省委省政府的正确领导，靠的是省级有关部门、地方党委政府和社会各界的大力支持，靠的是全体党员干部和师生员工的团结奋斗。在此，我代表学校党委，向全校党员干部和师生员工，向关心和支持学校发展的各部门各单位，表示衷心地感谢！</w:t>
      </w:r>
    </w:p>
    <w:p w:rsidR="00C96C3B" w:rsidRPr="00C96C3B" w:rsidRDefault="00C96C3B" w:rsidP="00C96C3B">
      <w:pPr>
        <w:widowControl/>
        <w:shd w:val="clear" w:color="auto" w:fill="E8F3FB"/>
        <w:wordWrap w:val="0"/>
        <w:autoSpaceDE w:val="0"/>
        <w:snapToGrid w:val="0"/>
        <w:spacing w:line="530" w:lineRule="atLeast"/>
        <w:ind w:firstLine="640"/>
        <w:jc w:val="left"/>
        <w:rPr>
          <w:rFonts w:ascii="ˎ̥" w:eastAsia="宋体" w:hAnsi="ˎ̥" w:cs="宋体" w:hint="eastAsia"/>
          <w:kern w:val="0"/>
          <w:szCs w:val="21"/>
        </w:rPr>
      </w:pPr>
      <w:r w:rsidRPr="00C96C3B">
        <w:rPr>
          <w:rFonts w:ascii="ˎ̥" w:eastAsia="宋体" w:hAnsi="ˎ̥" w:cs="宋体"/>
          <w:kern w:val="0"/>
          <w:sz w:val="24"/>
          <w:szCs w:val="24"/>
        </w:rPr>
        <w:t>总结五年的实践，进一步加深了我们对</w:t>
      </w:r>
      <w:r w:rsidRPr="00C96C3B">
        <w:rPr>
          <w:rFonts w:ascii="ˎ̥" w:eastAsia="宋体" w:hAnsi="ˎ̥" w:cs="宋体"/>
          <w:kern w:val="0"/>
          <w:sz w:val="24"/>
          <w:szCs w:val="24"/>
        </w:rPr>
        <w:t>“</w:t>
      </w:r>
      <w:r w:rsidRPr="00C96C3B">
        <w:rPr>
          <w:rFonts w:ascii="ˎ̥" w:eastAsia="宋体" w:hAnsi="ˎ̥" w:cs="宋体"/>
          <w:kern w:val="0"/>
          <w:sz w:val="24"/>
          <w:szCs w:val="24"/>
        </w:rPr>
        <w:t>办什么样的大学、怎样办好大学</w:t>
      </w:r>
      <w:r w:rsidRPr="00C96C3B">
        <w:rPr>
          <w:rFonts w:ascii="ˎ̥" w:eastAsia="宋体" w:hAnsi="ˎ̥" w:cs="宋体"/>
          <w:kern w:val="0"/>
          <w:sz w:val="24"/>
          <w:szCs w:val="24"/>
        </w:rPr>
        <w:t>”</w:t>
      </w:r>
      <w:r w:rsidRPr="00C96C3B">
        <w:rPr>
          <w:rFonts w:ascii="ˎ̥" w:eastAsia="宋体" w:hAnsi="ˎ̥" w:cs="宋体"/>
          <w:kern w:val="0"/>
          <w:sz w:val="24"/>
          <w:szCs w:val="24"/>
        </w:rPr>
        <w:t>，</w:t>
      </w:r>
      <w:r w:rsidRPr="00C96C3B">
        <w:rPr>
          <w:rFonts w:ascii="ˎ̥" w:eastAsia="宋体" w:hAnsi="ˎ̥" w:cs="宋体"/>
          <w:kern w:val="0"/>
          <w:sz w:val="24"/>
          <w:szCs w:val="24"/>
        </w:rPr>
        <w:t>“</w:t>
      </w:r>
      <w:r w:rsidRPr="00C96C3B">
        <w:rPr>
          <w:rFonts w:ascii="ˎ̥" w:eastAsia="宋体" w:hAnsi="ˎ̥" w:cs="宋体"/>
          <w:kern w:val="0"/>
          <w:sz w:val="24"/>
          <w:szCs w:val="24"/>
        </w:rPr>
        <w:t>培养什么样的人、怎样培养人</w:t>
      </w:r>
      <w:r w:rsidRPr="00C96C3B">
        <w:rPr>
          <w:rFonts w:ascii="ˎ̥" w:eastAsia="宋体" w:hAnsi="ˎ̥" w:cs="宋体"/>
          <w:kern w:val="0"/>
          <w:sz w:val="24"/>
          <w:szCs w:val="24"/>
        </w:rPr>
        <w:t>”</w:t>
      </w:r>
      <w:r w:rsidRPr="00C96C3B">
        <w:rPr>
          <w:rFonts w:ascii="ˎ̥" w:eastAsia="宋体" w:hAnsi="ˎ̥" w:cs="宋体"/>
          <w:kern w:val="0"/>
          <w:sz w:val="24"/>
          <w:szCs w:val="24"/>
        </w:rPr>
        <w:t>的认识，积累了十分宝贵的经验。</w:t>
      </w:r>
      <w:r w:rsidRPr="00C96C3B">
        <w:rPr>
          <w:rFonts w:ascii="ˎ̥" w:eastAsia="宋体" w:hAnsi="ˎ̥" w:cs="宋体"/>
          <w:b/>
          <w:bCs/>
          <w:kern w:val="0"/>
          <w:sz w:val="24"/>
          <w:szCs w:val="24"/>
        </w:rPr>
        <w:t>一是必须坚持正确方向。</w:t>
      </w:r>
      <w:r w:rsidRPr="00C96C3B">
        <w:rPr>
          <w:rFonts w:ascii="ˎ̥" w:eastAsia="宋体" w:hAnsi="ˎ̥" w:cs="宋体"/>
          <w:kern w:val="0"/>
          <w:sz w:val="24"/>
          <w:szCs w:val="24"/>
        </w:rPr>
        <w:t>要把中国特色社会主义理论体系与高等教育规律、办学治学理念紧密结合，更加自觉地坚持社会主义办学方向，着力培养德智体美等方面全面发展的社会主义建设者和接班人。</w:t>
      </w:r>
      <w:r w:rsidRPr="00C96C3B">
        <w:rPr>
          <w:rFonts w:ascii="ˎ̥" w:eastAsia="宋体" w:hAnsi="ˎ̥" w:cs="宋体"/>
          <w:b/>
          <w:bCs/>
          <w:kern w:val="0"/>
          <w:sz w:val="24"/>
          <w:szCs w:val="24"/>
        </w:rPr>
        <w:t>二是必须坚持内涵发展。</w:t>
      </w:r>
      <w:r w:rsidRPr="00C96C3B">
        <w:rPr>
          <w:rFonts w:ascii="ˎ̥" w:eastAsia="宋体" w:hAnsi="ˎ̥" w:cs="宋体"/>
          <w:kern w:val="0"/>
          <w:sz w:val="24"/>
          <w:szCs w:val="24"/>
        </w:rPr>
        <w:t>要把提高质量与稳控规模、优化结构紧密结合，更加自觉地走以提高质量为核心的内涵式发展道路，弘扬川农大精神、</w:t>
      </w:r>
      <w:proofErr w:type="gramStart"/>
      <w:r w:rsidRPr="00C96C3B">
        <w:rPr>
          <w:rFonts w:ascii="ˎ̥" w:eastAsia="宋体" w:hAnsi="ˎ̥" w:cs="宋体"/>
          <w:kern w:val="0"/>
          <w:sz w:val="24"/>
          <w:szCs w:val="24"/>
        </w:rPr>
        <w:t>彰显川农大</w:t>
      </w:r>
      <w:proofErr w:type="gramEnd"/>
      <w:r w:rsidRPr="00C96C3B">
        <w:rPr>
          <w:rFonts w:ascii="ˎ̥" w:eastAsia="宋体" w:hAnsi="ˎ̥" w:cs="宋体"/>
          <w:kern w:val="0"/>
          <w:sz w:val="24"/>
          <w:szCs w:val="24"/>
        </w:rPr>
        <w:t>特色、体现川农大水平，着力建设有特色高水平一流农业大学。</w:t>
      </w:r>
      <w:r w:rsidRPr="00C96C3B">
        <w:rPr>
          <w:rFonts w:ascii="ˎ̥" w:eastAsia="宋体" w:hAnsi="ˎ̥" w:cs="宋体"/>
          <w:b/>
          <w:bCs/>
          <w:kern w:val="0"/>
          <w:sz w:val="24"/>
          <w:szCs w:val="24"/>
        </w:rPr>
        <w:t>三是必须坚持改革创新。</w:t>
      </w:r>
      <w:r w:rsidRPr="00C96C3B">
        <w:rPr>
          <w:rFonts w:ascii="ˎ̥" w:eastAsia="宋体" w:hAnsi="ˎ̥" w:cs="宋体"/>
          <w:kern w:val="0"/>
          <w:sz w:val="24"/>
          <w:szCs w:val="24"/>
        </w:rPr>
        <w:t>要把胆子要大与步子要稳紧密结合，更加自觉地深化综合改革，用改革的办法破解发展中的难题，用创新的精神破除机制上的障碍，不断增强事业发展生机和活力。</w:t>
      </w:r>
      <w:r w:rsidRPr="00C96C3B">
        <w:rPr>
          <w:rFonts w:ascii="ˎ̥" w:eastAsia="宋体" w:hAnsi="ˎ̥" w:cs="宋体"/>
          <w:b/>
          <w:bCs/>
          <w:kern w:val="0"/>
          <w:sz w:val="24"/>
          <w:szCs w:val="24"/>
        </w:rPr>
        <w:t>四是必须坚持群众路线。</w:t>
      </w:r>
      <w:r w:rsidRPr="00C96C3B">
        <w:rPr>
          <w:rFonts w:ascii="ˎ̥" w:eastAsia="宋体" w:hAnsi="ˎ̥" w:cs="宋体"/>
          <w:kern w:val="0"/>
          <w:sz w:val="24"/>
          <w:szCs w:val="24"/>
        </w:rPr>
        <w:t>要把</w:t>
      </w:r>
      <w:r w:rsidRPr="00C96C3B">
        <w:rPr>
          <w:rFonts w:ascii="ˎ̥" w:eastAsia="宋体" w:hAnsi="ˎ̥" w:cs="宋体"/>
          <w:kern w:val="0"/>
          <w:sz w:val="24"/>
          <w:szCs w:val="24"/>
        </w:rPr>
        <w:t>“</w:t>
      </w:r>
      <w:r w:rsidRPr="00C96C3B">
        <w:rPr>
          <w:rFonts w:ascii="ˎ̥" w:eastAsia="宋体" w:hAnsi="ˎ̥" w:cs="宋体"/>
          <w:kern w:val="0"/>
          <w:sz w:val="24"/>
          <w:szCs w:val="24"/>
        </w:rPr>
        <w:t>依靠谁</w:t>
      </w:r>
      <w:r w:rsidRPr="00C96C3B">
        <w:rPr>
          <w:rFonts w:ascii="ˎ̥" w:eastAsia="宋体" w:hAnsi="ˎ̥" w:cs="宋体"/>
          <w:kern w:val="0"/>
          <w:sz w:val="24"/>
          <w:szCs w:val="24"/>
        </w:rPr>
        <w:t>”</w:t>
      </w:r>
      <w:r w:rsidRPr="00C96C3B">
        <w:rPr>
          <w:rFonts w:ascii="ˎ̥" w:eastAsia="宋体" w:hAnsi="ˎ̥" w:cs="宋体"/>
          <w:kern w:val="0"/>
          <w:sz w:val="24"/>
          <w:szCs w:val="24"/>
        </w:rPr>
        <w:t>和</w:t>
      </w:r>
      <w:r w:rsidRPr="00C96C3B">
        <w:rPr>
          <w:rFonts w:ascii="ˎ̥" w:eastAsia="宋体" w:hAnsi="ˎ̥" w:cs="宋体"/>
          <w:kern w:val="0"/>
          <w:sz w:val="24"/>
          <w:szCs w:val="24"/>
        </w:rPr>
        <w:t>“</w:t>
      </w:r>
      <w:r w:rsidRPr="00C96C3B">
        <w:rPr>
          <w:rFonts w:ascii="ˎ̥" w:eastAsia="宋体" w:hAnsi="ˎ̥" w:cs="宋体"/>
          <w:kern w:val="0"/>
          <w:sz w:val="24"/>
          <w:szCs w:val="24"/>
        </w:rPr>
        <w:t>为了谁</w:t>
      </w:r>
      <w:r w:rsidRPr="00C96C3B">
        <w:rPr>
          <w:rFonts w:ascii="ˎ̥" w:eastAsia="宋体" w:hAnsi="ˎ̥" w:cs="宋体"/>
          <w:kern w:val="0"/>
          <w:sz w:val="24"/>
          <w:szCs w:val="24"/>
        </w:rPr>
        <w:t>”</w:t>
      </w:r>
      <w:r w:rsidRPr="00C96C3B">
        <w:rPr>
          <w:rFonts w:ascii="ˎ̥" w:eastAsia="宋体" w:hAnsi="ˎ̥" w:cs="宋体"/>
          <w:kern w:val="0"/>
          <w:sz w:val="24"/>
          <w:szCs w:val="24"/>
        </w:rPr>
        <w:t>紧密结合起来，更加自觉地落实以人为本理念，一切工作以师生员工满意为出发点和落脚点，寻求师生员工意愿的最大公约数，汇聚</w:t>
      </w:r>
      <w:proofErr w:type="gramStart"/>
      <w:r w:rsidRPr="00C96C3B">
        <w:rPr>
          <w:rFonts w:ascii="ˎ̥" w:eastAsia="宋体" w:hAnsi="ˎ̥" w:cs="宋体"/>
          <w:kern w:val="0"/>
          <w:sz w:val="24"/>
          <w:szCs w:val="24"/>
        </w:rPr>
        <w:t>起推进</w:t>
      </w:r>
      <w:proofErr w:type="gramEnd"/>
      <w:r w:rsidRPr="00C96C3B">
        <w:rPr>
          <w:rFonts w:ascii="ˎ̥" w:eastAsia="宋体" w:hAnsi="ˎ̥" w:cs="宋体"/>
          <w:kern w:val="0"/>
          <w:sz w:val="24"/>
          <w:szCs w:val="24"/>
        </w:rPr>
        <w:t>事业发展的强大合力。</w:t>
      </w:r>
      <w:r w:rsidRPr="00C96C3B">
        <w:rPr>
          <w:rFonts w:ascii="ˎ̥" w:eastAsia="宋体" w:hAnsi="ˎ̥" w:cs="宋体"/>
          <w:b/>
          <w:bCs/>
          <w:kern w:val="0"/>
          <w:sz w:val="24"/>
          <w:szCs w:val="24"/>
        </w:rPr>
        <w:t>五是必须坚持依法治校。</w:t>
      </w:r>
      <w:r w:rsidRPr="00C96C3B">
        <w:rPr>
          <w:rFonts w:ascii="ˎ̥" w:eastAsia="宋体" w:hAnsi="ˎ̥" w:cs="宋体"/>
          <w:kern w:val="0"/>
          <w:sz w:val="24"/>
          <w:szCs w:val="24"/>
        </w:rPr>
        <w:t>要把完善治理体系和提高治理能力紧密结合，更加自觉地运用法治思维和法治方式，构建</w:t>
      </w:r>
      <w:proofErr w:type="gramStart"/>
      <w:r w:rsidRPr="00C96C3B">
        <w:rPr>
          <w:rFonts w:ascii="ˎ̥" w:eastAsia="宋体" w:hAnsi="ˎ̥" w:cs="宋体"/>
          <w:kern w:val="0"/>
          <w:sz w:val="24"/>
          <w:szCs w:val="24"/>
        </w:rPr>
        <w:t>起推进</w:t>
      </w:r>
      <w:proofErr w:type="gramEnd"/>
      <w:r w:rsidRPr="00C96C3B">
        <w:rPr>
          <w:rFonts w:ascii="ˎ̥" w:eastAsia="宋体" w:hAnsi="ˎ̥" w:cs="宋体"/>
          <w:kern w:val="0"/>
          <w:sz w:val="24"/>
          <w:szCs w:val="24"/>
        </w:rPr>
        <w:t>依法自主办学和完善内部治理结构的良好生态。</w:t>
      </w:r>
      <w:r w:rsidRPr="00C96C3B">
        <w:rPr>
          <w:rFonts w:ascii="ˎ̥" w:eastAsia="宋体" w:hAnsi="ˎ̥" w:cs="宋体"/>
          <w:b/>
          <w:bCs/>
          <w:kern w:val="0"/>
          <w:sz w:val="24"/>
          <w:szCs w:val="24"/>
        </w:rPr>
        <w:t>六是必须坚持从严治党。</w:t>
      </w:r>
      <w:r w:rsidRPr="00C96C3B">
        <w:rPr>
          <w:rFonts w:ascii="ˎ̥" w:eastAsia="宋体" w:hAnsi="ˎ̥" w:cs="宋体"/>
          <w:kern w:val="0"/>
          <w:sz w:val="24"/>
          <w:szCs w:val="24"/>
        </w:rPr>
        <w:t>要把思想建党与制度治党紧密结合，更加自觉地贯彻党要管党、从严治党要求，全面加强党的思想建设、组织建设、作风建设、反腐倡廉建设和制度建设，为改革发展提供坚强保证。</w:t>
      </w:r>
    </w:p>
    <w:p w:rsidR="00C96C3B" w:rsidRPr="00C96C3B" w:rsidRDefault="00C96C3B" w:rsidP="00C96C3B">
      <w:pPr>
        <w:widowControl/>
        <w:shd w:val="clear" w:color="auto" w:fill="E8F3FB"/>
        <w:wordWrap w:val="0"/>
        <w:autoSpaceDE w:val="0"/>
        <w:spacing w:line="530" w:lineRule="atLeast"/>
        <w:jc w:val="center"/>
        <w:rPr>
          <w:rFonts w:ascii="ˎ̥" w:eastAsia="宋体" w:hAnsi="ˎ̥" w:cs="宋体" w:hint="eastAsia"/>
          <w:kern w:val="0"/>
          <w:szCs w:val="21"/>
        </w:rPr>
      </w:pPr>
      <w:r w:rsidRPr="00C96C3B">
        <w:rPr>
          <w:rFonts w:ascii="ˎ̥" w:eastAsia="宋体" w:hAnsi="ˎ̥" w:cs="宋体"/>
          <w:kern w:val="0"/>
          <w:sz w:val="24"/>
          <w:szCs w:val="24"/>
        </w:rPr>
        <w:t> </w:t>
      </w:r>
    </w:p>
    <w:p w:rsidR="00C96C3B" w:rsidRPr="00C96C3B" w:rsidRDefault="00C96C3B" w:rsidP="00C96C3B">
      <w:pPr>
        <w:widowControl/>
        <w:shd w:val="clear" w:color="auto" w:fill="E8F3FB"/>
        <w:wordWrap w:val="0"/>
        <w:autoSpaceDE w:val="0"/>
        <w:spacing w:line="530" w:lineRule="atLeast"/>
        <w:jc w:val="center"/>
        <w:rPr>
          <w:rFonts w:ascii="ˎ̥" w:eastAsia="宋体" w:hAnsi="ˎ̥" w:cs="宋体" w:hint="eastAsia"/>
          <w:kern w:val="0"/>
          <w:szCs w:val="21"/>
        </w:rPr>
      </w:pPr>
      <w:r w:rsidRPr="00C96C3B">
        <w:rPr>
          <w:rFonts w:ascii="ˎ̥" w:eastAsia="宋体" w:hAnsi="ˎ̥" w:cs="宋体"/>
          <w:kern w:val="0"/>
          <w:sz w:val="24"/>
          <w:szCs w:val="24"/>
        </w:rPr>
        <w:t>二、面临的形势与奋斗目标</w:t>
      </w:r>
    </w:p>
    <w:p w:rsidR="00C96C3B" w:rsidRPr="00C96C3B" w:rsidRDefault="00C96C3B" w:rsidP="00C96C3B">
      <w:pPr>
        <w:widowControl/>
        <w:shd w:val="clear" w:color="auto" w:fill="E8F3FB"/>
        <w:wordWrap w:val="0"/>
        <w:spacing w:line="530" w:lineRule="atLeast"/>
        <w:ind w:firstLine="640"/>
        <w:jc w:val="left"/>
        <w:rPr>
          <w:rFonts w:ascii="ˎ̥" w:eastAsia="宋体" w:hAnsi="ˎ̥" w:cs="宋体" w:hint="eastAsia"/>
          <w:kern w:val="0"/>
          <w:szCs w:val="21"/>
        </w:rPr>
      </w:pPr>
      <w:r w:rsidRPr="00C96C3B">
        <w:rPr>
          <w:rFonts w:ascii="ˎ̥" w:eastAsia="宋体" w:hAnsi="ˎ̥" w:cs="宋体"/>
          <w:kern w:val="0"/>
          <w:sz w:val="24"/>
          <w:szCs w:val="24"/>
        </w:rPr>
        <w:t>建设有特色高水平一流农业大学，既是贯彻落实教育规划纲要的时代要求，也是</w:t>
      </w:r>
      <w:r w:rsidRPr="00C96C3B">
        <w:rPr>
          <w:rFonts w:ascii="ˎ̥" w:eastAsia="宋体" w:hAnsi="ˎ̥" w:cs="宋体"/>
          <w:color w:val="000000"/>
          <w:kern w:val="0"/>
          <w:sz w:val="24"/>
          <w:szCs w:val="24"/>
        </w:rPr>
        <w:t>加快提升综合办学实力的必然选择，更是</w:t>
      </w:r>
      <w:r w:rsidRPr="00C96C3B">
        <w:rPr>
          <w:rFonts w:ascii="ˎ̥" w:eastAsia="宋体" w:hAnsi="ˎ̥" w:cs="宋体"/>
          <w:kern w:val="0"/>
          <w:sz w:val="24"/>
          <w:szCs w:val="24"/>
        </w:rPr>
        <w:t>学校内涵发展需要长期坚持和努力的战略方向。</w:t>
      </w:r>
      <w:r w:rsidRPr="00C96C3B">
        <w:rPr>
          <w:rFonts w:ascii="ˎ̥" w:eastAsia="宋体" w:hAnsi="ˎ̥" w:cs="宋体"/>
          <w:color w:val="000000"/>
          <w:kern w:val="0"/>
          <w:sz w:val="24"/>
          <w:szCs w:val="24"/>
        </w:rPr>
        <w:t>未来五年，</w:t>
      </w:r>
      <w:r w:rsidRPr="00C96C3B">
        <w:rPr>
          <w:rFonts w:ascii="ˎ̥" w:eastAsia="宋体" w:hAnsi="ˎ̥" w:cs="宋体"/>
          <w:kern w:val="0"/>
          <w:sz w:val="24"/>
          <w:szCs w:val="24"/>
        </w:rPr>
        <w:t>我们一定要肩负起崇高使命和历史责任，深刻认识和把握面临的改革发展形势和奋斗目标，全面建设现代大学，全面深化综合改革，全面推进依法治校，全面落实从严治党，加快建设有特色高水平一流农业大学。</w:t>
      </w:r>
    </w:p>
    <w:p w:rsidR="00C96C3B" w:rsidRPr="00C96C3B" w:rsidRDefault="00C96C3B" w:rsidP="00C96C3B">
      <w:pPr>
        <w:widowControl/>
        <w:shd w:val="clear" w:color="auto" w:fill="E8F3FB"/>
        <w:wordWrap w:val="0"/>
        <w:spacing w:line="530" w:lineRule="atLeast"/>
        <w:ind w:firstLine="640"/>
        <w:jc w:val="left"/>
        <w:rPr>
          <w:rFonts w:ascii="ˎ̥" w:eastAsia="宋体" w:hAnsi="ˎ̥" w:cs="宋体" w:hint="eastAsia"/>
          <w:kern w:val="0"/>
          <w:szCs w:val="21"/>
        </w:rPr>
      </w:pPr>
      <w:r w:rsidRPr="00C96C3B">
        <w:rPr>
          <w:rFonts w:ascii="ˎ̥" w:eastAsia="宋体" w:hAnsi="ˎ̥" w:cs="宋体"/>
          <w:b/>
          <w:bCs/>
          <w:kern w:val="0"/>
          <w:sz w:val="24"/>
          <w:szCs w:val="24"/>
        </w:rPr>
        <w:t>（一）深刻认识建设一流农业大学面临的发展形势</w:t>
      </w:r>
    </w:p>
    <w:p w:rsidR="00C96C3B" w:rsidRPr="00C96C3B" w:rsidRDefault="00C96C3B" w:rsidP="00C96C3B">
      <w:pPr>
        <w:widowControl/>
        <w:shd w:val="clear" w:color="auto" w:fill="E8F3FB"/>
        <w:wordWrap w:val="0"/>
        <w:spacing w:line="530" w:lineRule="atLeast"/>
        <w:ind w:firstLine="640"/>
        <w:jc w:val="left"/>
        <w:rPr>
          <w:rFonts w:ascii="ˎ̥" w:eastAsia="宋体" w:hAnsi="ˎ̥" w:cs="宋体" w:hint="eastAsia"/>
          <w:kern w:val="0"/>
          <w:szCs w:val="21"/>
        </w:rPr>
      </w:pPr>
      <w:r w:rsidRPr="00C96C3B">
        <w:rPr>
          <w:rFonts w:ascii="ˎ̥" w:eastAsia="宋体" w:hAnsi="ˎ̥" w:cs="宋体"/>
          <w:b/>
          <w:bCs/>
          <w:kern w:val="0"/>
          <w:sz w:val="24"/>
          <w:szCs w:val="24"/>
        </w:rPr>
        <w:lastRenderedPageBreak/>
        <w:t>从国际环境深刻变化的新情况来看，</w:t>
      </w:r>
      <w:r w:rsidRPr="00C96C3B">
        <w:rPr>
          <w:rFonts w:ascii="ˎ̥" w:eastAsia="宋体" w:hAnsi="ˎ̥" w:cs="宋体"/>
          <w:kern w:val="0"/>
          <w:sz w:val="24"/>
          <w:szCs w:val="24"/>
        </w:rPr>
        <w:t>各种思想文化的交流、交融、交锋日趋频繁，意识形态领域不仅日益多样化，而且渗透与反渗透的斗争尖锐复杂。高校作为意识形态领域斗争的前沿阵地，面对西方文化观点、价值观念、生活方式等渗透的挑战，培育和</w:t>
      </w:r>
      <w:proofErr w:type="gramStart"/>
      <w:r w:rsidRPr="00C96C3B">
        <w:rPr>
          <w:rFonts w:ascii="ˎ̥" w:eastAsia="宋体" w:hAnsi="ˎ̥" w:cs="宋体"/>
          <w:kern w:val="0"/>
          <w:sz w:val="24"/>
          <w:szCs w:val="24"/>
        </w:rPr>
        <w:t>践行</w:t>
      </w:r>
      <w:proofErr w:type="gramEnd"/>
      <w:r w:rsidRPr="00C96C3B">
        <w:rPr>
          <w:rFonts w:ascii="ˎ̥" w:eastAsia="宋体" w:hAnsi="ˎ̥" w:cs="宋体"/>
          <w:kern w:val="0"/>
          <w:sz w:val="24"/>
          <w:szCs w:val="24"/>
        </w:rPr>
        <w:t>社会主义核心价值观，全面落实立德树人根本任务，比以往任何时候都更加迫切。</w:t>
      </w:r>
    </w:p>
    <w:p w:rsidR="00C96C3B" w:rsidRPr="00C96C3B" w:rsidRDefault="00C96C3B" w:rsidP="00C96C3B">
      <w:pPr>
        <w:widowControl/>
        <w:shd w:val="clear" w:color="auto" w:fill="E8F3FB"/>
        <w:wordWrap w:val="0"/>
        <w:spacing w:line="530" w:lineRule="atLeast"/>
        <w:ind w:firstLine="640"/>
        <w:jc w:val="left"/>
        <w:rPr>
          <w:rFonts w:ascii="ˎ̥" w:eastAsia="宋体" w:hAnsi="ˎ̥" w:cs="宋体" w:hint="eastAsia"/>
          <w:kern w:val="0"/>
          <w:szCs w:val="21"/>
        </w:rPr>
      </w:pPr>
      <w:r w:rsidRPr="00C96C3B">
        <w:rPr>
          <w:rFonts w:ascii="ˎ̥" w:eastAsia="宋体" w:hAnsi="ˎ̥" w:cs="宋体"/>
          <w:b/>
          <w:bCs/>
          <w:kern w:val="0"/>
          <w:sz w:val="24"/>
          <w:szCs w:val="24"/>
        </w:rPr>
        <w:t>从科技革命迅猛发展的新趋势来看，</w:t>
      </w:r>
      <w:r w:rsidRPr="00C96C3B">
        <w:rPr>
          <w:rFonts w:ascii="ˎ̥" w:eastAsia="宋体" w:hAnsi="ˎ̥" w:cs="宋体"/>
          <w:kern w:val="0"/>
          <w:sz w:val="24"/>
          <w:szCs w:val="24"/>
        </w:rPr>
        <w:t>信息、生物、新能源、新材料等科学技术交叉融合，正引发新一轮科技革命和产业变革，并与社会转型发展形成历史性交汇，这对有特色高水平一流农业大学提出了新要求，对优势学科、综合性学科、交叉学科建设的要求也更高，加强与地方及行业的紧密合作，积极对接</w:t>
      </w:r>
      <w:r w:rsidRPr="00C96C3B">
        <w:rPr>
          <w:rFonts w:ascii="ˎ̥" w:eastAsia="宋体" w:hAnsi="ˎ̥" w:cs="宋体"/>
          <w:kern w:val="0"/>
          <w:sz w:val="24"/>
          <w:szCs w:val="24"/>
        </w:rPr>
        <w:t>“</w:t>
      </w:r>
      <w:r w:rsidRPr="00C96C3B">
        <w:rPr>
          <w:rFonts w:ascii="ˎ̥" w:eastAsia="宋体" w:hAnsi="ˎ̥" w:cs="宋体"/>
          <w:kern w:val="0"/>
          <w:sz w:val="24"/>
          <w:szCs w:val="24"/>
        </w:rPr>
        <w:t>一带一路</w:t>
      </w:r>
      <w:r w:rsidRPr="00C96C3B">
        <w:rPr>
          <w:rFonts w:ascii="ˎ̥" w:eastAsia="宋体" w:hAnsi="ˎ̥" w:cs="宋体"/>
          <w:kern w:val="0"/>
          <w:sz w:val="24"/>
          <w:szCs w:val="24"/>
        </w:rPr>
        <w:t>”</w:t>
      </w:r>
      <w:r w:rsidRPr="00C96C3B">
        <w:rPr>
          <w:rFonts w:ascii="ˎ̥" w:eastAsia="宋体" w:hAnsi="ˎ̥" w:cs="宋体"/>
          <w:kern w:val="0"/>
          <w:sz w:val="24"/>
          <w:szCs w:val="24"/>
        </w:rPr>
        <w:t>等国家战略，有力支撑四川建设与发展，实现影响力大的农业科技创新等尤为迫切。</w:t>
      </w:r>
      <w:r w:rsidRPr="00C96C3B">
        <w:rPr>
          <w:rFonts w:ascii="ˎ̥" w:eastAsia="宋体" w:hAnsi="ˎ̥" w:cs="宋体"/>
          <w:kern w:val="0"/>
          <w:sz w:val="24"/>
          <w:szCs w:val="24"/>
        </w:rPr>
        <w:t xml:space="preserve"> </w:t>
      </w:r>
    </w:p>
    <w:p w:rsidR="00C96C3B" w:rsidRPr="00C96C3B" w:rsidRDefault="00C96C3B" w:rsidP="00C96C3B">
      <w:pPr>
        <w:widowControl/>
        <w:shd w:val="clear" w:color="auto" w:fill="E8F3FB"/>
        <w:wordWrap w:val="0"/>
        <w:spacing w:line="530" w:lineRule="atLeast"/>
        <w:ind w:firstLine="640"/>
        <w:jc w:val="left"/>
        <w:rPr>
          <w:rFonts w:ascii="ˎ̥" w:eastAsia="宋体" w:hAnsi="ˎ̥" w:cs="宋体" w:hint="eastAsia"/>
          <w:kern w:val="0"/>
          <w:szCs w:val="21"/>
        </w:rPr>
      </w:pPr>
      <w:r w:rsidRPr="00C96C3B">
        <w:rPr>
          <w:rFonts w:ascii="ˎ̥" w:eastAsia="宋体" w:hAnsi="ˎ̥" w:cs="宋体"/>
          <w:b/>
          <w:bCs/>
          <w:kern w:val="0"/>
          <w:sz w:val="24"/>
          <w:szCs w:val="24"/>
        </w:rPr>
        <w:t>从高等教育面临的差距和走向来看，</w:t>
      </w:r>
      <w:r w:rsidRPr="00C96C3B">
        <w:rPr>
          <w:rFonts w:ascii="ˎ̥" w:eastAsia="宋体" w:hAnsi="ˎ̥" w:cs="宋体"/>
          <w:kern w:val="0"/>
          <w:sz w:val="24"/>
          <w:szCs w:val="24"/>
        </w:rPr>
        <w:t>在新时期、新常态、新要求背景下，高校面临人才培养质量与经济社会发展的要求、学科专业结构与区域发展和产业转型升级的要求、自主创新能力与国际竞争的要求、自主办学和自我管理的能力与建设现代大学制度的要求之间的</w:t>
      </w:r>
      <w:r w:rsidRPr="00C96C3B">
        <w:rPr>
          <w:rFonts w:ascii="ˎ̥" w:eastAsia="宋体" w:hAnsi="ˎ̥" w:cs="宋体"/>
          <w:kern w:val="0"/>
          <w:sz w:val="24"/>
          <w:szCs w:val="24"/>
        </w:rPr>
        <w:t>“</w:t>
      </w:r>
      <w:r w:rsidRPr="00C96C3B">
        <w:rPr>
          <w:rFonts w:ascii="ˎ̥" w:eastAsia="宋体" w:hAnsi="ˎ̥" w:cs="宋体"/>
          <w:kern w:val="0"/>
          <w:sz w:val="24"/>
          <w:szCs w:val="24"/>
        </w:rPr>
        <w:t>四大差距</w:t>
      </w:r>
      <w:r w:rsidRPr="00C96C3B">
        <w:rPr>
          <w:rFonts w:ascii="ˎ̥" w:eastAsia="宋体" w:hAnsi="ˎ̥" w:cs="宋体"/>
          <w:kern w:val="0"/>
          <w:sz w:val="24"/>
          <w:szCs w:val="24"/>
        </w:rPr>
        <w:t>”</w:t>
      </w:r>
      <w:r w:rsidRPr="00C96C3B">
        <w:rPr>
          <w:rFonts w:ascii="ˎ̥" w:eastAsia="宋体" w:hAnsi="ˎ̥" w:cs="宋体"/>
          <w:kern w:val="0"/>
          <w:sz w:val="24"/>
          <w:szCs w:val="24"/>
        </w:rPr>
        <w:t>，这些差距和问题倒</w:t>
      </w:r>
      <w:proofErr w:type="gramStart"/>
      <w:r w:rsidRPr="00C96C3B">
        <w:rPr>
          <w:rFonts w:ascii="ˎ̥" w:eastAsia="宋体" w:hAnsi="ˎ̥" w:cs="宋体"/>
          <w:kern w:val="0"/>
          <w:sz w:val="24"/>
          <w:szCs w:val="24"/>
        </w:rPr>
        <w:t>逼改革</w:t>
      </w:r>
      <w:proofErr w:type="gramEnd"/>
      <w:r w:rsidRPr="00C96C3B">
        <w:rPr>
          <w:rFonts w:ascii="ˎ̥" w:eastAsia="宋体" w:hAnsi="ˎ̥" w:cs="宋体"/>
          <w:kern w:val="0"/>
          <w:sz w:val="24"/>
          <w:szCs w:val="24"/>
        </w:rPr>
        <w:t>发展必须适应新常态、激发新动力、落实新举措。因此，高校人才市场供需关系从高校为主导的供给驱动向用人单位为主导的需求驱动、角色定位从支持服务向服务与引领同步、发展方式从规模扩张为特征的外延式发展到以质量提升为核心的内涵式发展</w:t>
      </w:r>
      <w:r w:rsidRPr="00C96C3B">
        <w:rPr>
          <w:rFonts w:ascii="ˎ̥" w:eastAsia="宋体" w:hAnsi="ˎ̥" w:cs="宋体"/>
          <w:kern w:val="0"/>
          <w:sz w:val="24"/>
          <w:szCs w:val="24"/>
        </w:rPr>
        <w:t>“</w:t>
      </w:r>
      <w:r w:rsidRPr="00C96C3B">
        <w:rPr>
          <w:rFonts w:ascii="ˎ̥" w:eastAsia="宋体" w:hAnsi="ˎ̥" w:cs="宋体"/>
          <w:kern w:val="0"/>
          <w:sz w:val="24"/>
          <w:szCs w:val="24"/>
        </w:rPr>
        <w:t>三大转变</w:t>
      </w:r>
      <w:r w:rsidRPr="00C96C3B">
        <w:rPr>
          <w:rFonts w:ascii="ˎ̥" w:eastAsia="宋体" w:hAnsi="ˎ̥" w:cs="宋体"/>
          <w:kern w:val="0"/>
          <w:sz w:val="24"/>
          <w:szCs w:val="24"/>
        </w:rPr>
        <w:t>”</w:t>
      </w:r>
      <w:r w:rsidRPr="00C96C3B">
        <w:rPr>
          <w:rFonts w:ascii="ˎ̥" w:eastAsia="宋体" w:hAnsi="ˎ̥" w:cs="宋体"/>
          <w:kern w:val="0"/>
          <w:sz w:val="24"/>
          <w:szCs w:val="24"/>
        </w:rPr>
        <w:t>将成为改革发展的主流走向。</w:t>
      </w:r>
    </w:p>
    <w:p w:rsidR="00C96C3B" w:rsidRPr="00C96C3B" w:rsidRDefault="00C96C3B" w:rsidP="00C96C3B">
      <w:pPr>
        <w:widowControl/>
        <w:shd w:val="clear" w:color="auto" w:fill="E8F3FB"/>
        <w:wordWrap w:val="0"/>
        <w:spacing w:line="530" w:lineRule="atLeast"/>
        <w:ind w:firstLine="640"/>
        <w:jc w:val="left"/>
        <w:rPr>
          <w:rFonts w:ascii="ˎ̥" w:eastAsia="宋体" w:hAnsi="ˎ̥" w:cs="宋体" w:hint="eastAsia"/>
          <w:kern w:val="0"/>
          <w:szCs w:val="21"/>
        </w:rPr>
      </w:pPr>
      <w:r w:rsidRPr="00C96C3B">
        <w:rPr>
          <w:rFonts w:ascii="ˎ̥" w:eastAsia="宋体" w:hAnsi="ˎ̥" w:cs="宋体"/>
          <w:b/>
          <w:bCs/>
          <w:kern w:val="0"/>
          <w:sz w:val="24"/>
          <w:szCs w:val="24"/>
        </w:rPr>
        <w:t>从学校事业改革发展的新挑战来看，</w:t>
      </w:r>
      <w:r w:rsidRPr="00C96C3B">
        <w:rPr>
          <w:rFonts w:ascii="ˎ̥" w:eastAsia="宋体" w:hAnsi="ˎ̥" w:cs="宋体"/>
          <w:kern w:val="0"/>
          <w:sz w:val="24"/>
          <w:szCs w:val="24"/>
        </w:rPr>
        <w:t>在经济发展速度变化、结构优化、动力转化的新常态下，贴近区域创新驱动发展和经济转型升级，突出人才培养、科学研究、服务社会和文化传承创新主要功能，实现自身发展方式的转变更显重要。尽管近年各项事业实现跨越式发展，但离一流农业大学的奋斗目标还有较大差距，高校间抢抓机遇、竞相发展的比</w:t>
      </w:r>
      <w:proofErr w:type="gramStart"/>
      <w:r w:rsidRPr="00C96C3B">
        <w:rPr>
          <w:rFonts w:ascii="ˎ̥" w:eastAsia="宋体" w:hAnsi="ˎ̥" w:cs="宋体"/>
          <w:kern w:val="0"/>
          <w:sz w:val="24"/>
          <w:szCs w:val="24"/>
        </w:rPr>
        <w:t>拼更加</w:t>
      </w:r>
      <w:proofErr w:type="gramEnd"/>
      <w:r w:rsidRPr="00C96C3B">
        <w:rPr>
          <w:rFonts w:ascii="ˎ̥" w:eastAsia="宋体" w:hAnsi="ˎ̥" w:cs="宋体"/>
          <w:kern w:val="0"/>
          <w:sz w:val="24"/>
          <w:szCs w:val="24"/>
        </w:rPr>
        <w:t>激烈，学校在推进治理体系和治理能力现代化过程中还有不少难题待解，在实现从外延式向内涵式发展方式转变上还缺乏实招硬招。</w:t>
      </w:r>
    </w:p>
    <w:p w:rsidR="00C96C3B" w:rsidRPr="00C96C3B" w:rsidRDefault="00C96C3B" w:rsidP="00C96C3B">
      <w:pPr>
        <w:widowControl/>
        <w:shd w:val="clear" w:color="auto" w:fill="E8F3FB"/>
        <w:wordWrap w:val="0"/>
        <w:spacing w:line="530" w:lineRule="atLeast"/>
        <w:ind w:firstLine="640"/>
        <w:jc w:val="left"/>
        <w:rPr>
          <w:rFonts w:ascii="ˎ̥" w:eastAsia="宋体" w:hAnsi="ˎ̥" w:cs="宋体" w:hint="eastAsia"/>
          <w:kern w:val="0"/>
          <w:szCs w:val="21"/>
        </w:rPr>
      </w:pPr>
      <w:r w:rsidRPr="00C96C3B">
        <w:rPr>
          <w:rFonts w:ascii="ˎ̥" w:eastAsia="宋体" w:hAnsi="ˎ̥" w:cs="宋体"/>
          <w:b/>
          <w:bCs/>
          <w:kern w:val="0"/>
          <w:sz w:val="24"/>
          <w:szCs w:val="24"/>
        </w:rPr>
        <w:t>从改进作风从严治党的新常态来看，</w:t>
      </w:r>
      <w:r w:rsidRPr="00C96C3B">
        <w:rPr>
          <w:rFonts w:ascii="ˎ̥" w:eastAsia="宋体" w:hAnsi="ˎ̥" w:cs="宋体"/>
          <w:kern w:val="0"/>
          <w:sz w:val="24"/>
          <w:szCs w:val="24"/>
        </w:rPr>
        <w:t>坚持党要管党、从严治党，是保持党的先进性、纯洁性、巩固党的执政地位的重要保证。加强党对高校的领导，增强基层党组织的凝聚力和战斗力，是办好中国特色社会主义大学的根本保证。牢固树立政治意识、大局意识、服务意识和忧患意识，加强党的思想、组织、作风、制度和反腐倡廉建设</w:t>
      </w:r>
      <w:r w:rsidRPr="00C96C3B">
        <w:rPr>
          <w:rFonts w:ascii="ˎ̥" w:eastAsia="宋体" w:hAnsi="ˎ̥" w:cs="宋体"/>
          <w:kern w:val="0"/>
          <w:sz w:val="24"/>
          <w:szCs w:val="24"/>
        </w:rPr>
        <w:t xml:space="preserve">, </w:t>
      </w:r>
      <w:r w:rsidRPr="00C96C3B">
        <w:rPr>
          <w:rFonts w:ascii="ˎ̥" w:eastAsia="宋体" w:hAnsi="ˎ̥" w:cs="宋体"/>
          <w:kern w:val="0"/>
          <w:sz w:val="24"/>
          <w:szCs w:val="24"/>
        </w:rPr>
        <w:t>还必须持之以恒、久久为功。</w:t>
      </w:r>
      <w:r w:rsidRPr="00C96C3B">
        <w:rPr>
          <w:rFonts w:ascii="ˎ̥" w:eastAsia="宋体" w:hAnsi="ˎ̥" w:cs="宋体"/>
          <w:kern w:val="0"/>
          <w:sz w:val="24"/>
          <w:szCs w:val="24"/>
        </w:rPr>
        <w:t xml:space="preserve"> </w:t>
      </w:r>
    </w:p>
    <w:p w:rsidR="00C96C3B" w:rsidRPr="00C96C3B" w:rsidRDefault="00C96C3B" w:rsidP="00C96C3B">
      <w:pPr>
        <w:widowControl/>
        <w:shd w:val="clear" w:color="auto" w:fill="E8F3FB"/>
        <w:wordWrap w:val="0"/>
        <w:spacing w:line="530" w:lineRule="atLeast"/>
        <w:ind w:firstLine="640"/>
        <w:jc w:val="left"/>
        <w:rPr>
          <w:rFonts w:ascii="ˎ̥" w:eastAsia="宋体" w:hAnsi="ˎ̥" w:cs="宋体" w:hint="eastAsia"/>
          <w:kern w:val="0"/>
          <w:szCs w:val="21"/>
        </w:rPr>
      </w:pPr>
      <w:r w:rsidRPr="00C96C3B">
        <w:rPr>
          <w:rFonts w:ascii="ˎ̥" w:eastAsia="宋体" w:hAnsi="ˎ̥" w:cs="宋体"/>
          <w:b/>
          <w:bCs/>
          <w:kern w:val="0"/>
          <w:sz w:val="24"/>
          <w:szCs w:val="24"/>
        </w:rPr>
        <w:t>（二）准确把握建设一流农业大学的奋斗目标</w:t>
      </w:r>
    </w:p>
    <w:p w:rsidR="00C96C3B" w:rsidRPr="00C96C3B" w:rsidRDefault="00C96C3B" w:rsidP="00C96C3B">
      <w:pPr>
        <w:widowControl/>
        <w:shd w:val="clear" w:color="auto" w:fill="E8F3FB"/>
        <w:wordWrap w:val="0"/>
        <w:spacing w:line="530" w:lineRule="atLeast"/>
        <w:ind w:firstLine="640"/>
        <w:jc w:val="left"/>
        <w:rPr>
          <w:rFonts w:ascii="ˎ̥" w:eastAsia="宋体" w:hAnsi="ˎ̥" w:cs="宋体" w:hint="eastAsia"/>
          <w:kern w:val="0"/>
          <w:szCs w:val="21"/>
        </w:rPr>
      </w:pPr>
      <w:r w:rsidRPr="00C96C3B">
        <w:rPr>
          <w:rFonts w:ascii="ˎ̥" w:eastAsia="宋体" w:hAnsi="ˎ̥" w:cs="宋体"/>
          <w:color w:val="000000"/>
          <w:kern w:val="0"/>
          <w:sz w:val="24"/>
          <w:szCs w:val="24"/>
        </w:rPr>
        <w:t>建设一流农业大学是一项系统工程，既要有一流的学科、师资、设施和深厚文化，又要</w:t>
      </w:r>
      <w:r w:rsidRPr="00C96C3B">
        <w:rPr>
          <w:rFonts w:ascii="ˎ̥" w:eastAsia="宋体" w:hAnsi="ˎ̥" w:cs="宋体"/>
          <w:kern w:val="0"/>
          <w:sz w:val="24"/>
          <w:szCs w:val="24"/>
        </w:rPr>
        <w:t>有一流的人才培养质量、科技创新能力、社会服务水平，既要有现代化的治理体系和治理能力，又要有坚实的党建基础和政治保障。当前，要适应形势的新变化、实践的新要求和师生的新期待，</w:t>
      </w:r>
      <w:r w:rsidRPr="00C96C3B">
        <w:rPr>
          <w:rFonts w:ascii="ˎ̥" w:eastAsia="宋体" w:hAnsi="ˎ̥" w:cs="宋体"/>
          <w:color w:val="000000"/>
          <w:kern w:val="0"/>
          <w:sz w:val="24"/>
          <w:szCs w:val="24"/>
        </w:rPr>
        <w:t>准确把握一</w:t>
      </w:r>
      <w:r w:rsidRPr="00C96C3B">
        <w:rPr>
          <w:rFonts w:ascii="ˎ̥" w:eastAsia="宋体" w:hAnsi="ˎ̥" w:cs="宋体"/>
          <w:kern w:val="0"/>
          <w:sz w:val="24"/>
          <w:szCs w:val="24"/>
        </w:rPr>
        <w:t>流</w:t>
      </w:r>
      <w:r w:rsidRPr="00C96C3B">
        <w:rPr>
          <w:rFonts w:ascii="ˎ̥" w:eastAsia="宋体" w:hAnsi="ˎ̥" w:cs="宋体"/>
          <w:kern w:val="0"/>
          <w:sz w:val="24"/>
          <w:szCs w:val="24"/>
        </w:rPr>
        <w:lastRenderedPageBreak/>
        <w:t>农业大学的丰富内涵，在第九次党代会确立的目标基础上，努力实现建设有特色高水平一流农业大学的新目标。到</w:t>
      </w:r>
      <w:r w:rsidRPr="00C96C3B">
        <w:rPr>
          <w:rFonts w:ascii="ˎ̥" w:eastAsia="宋体" w:hAnsi="ˎ̥" w:cs="宋体"/>
          <w:kern w:val="0"/>
          <w:sz w:val="24"/>
          <w:szCs w:val="24"/>
        </w:rPr>
        <w:t>2020</w:t>
      </w:r>
      <w:r w:rsidRPr="00C96C3B">
        <w:rPr>
          <w:rFonts w:ascii="ˎ̥" w:eastAsia="宋体" w:hAnsi="ˎ̥" w:cs="宋体"/>
          <w:kern w:val="0"/>
          <w:sz w:val="24"/>
          <w:szCs w:val="24"/>
        </w:rPr>
        <w:t>年，力争实现以下主要目标：</w:t>
      </w:r>
    </w:p>
    <w:p w:rsidR="00C96C3B" w:rsidRPr="00C96C3B" w:rsidRDefault="00C96C3B" w:rsidP="00C96C3B">
      <w:pPr>
        <w:widowControl/>
        <w:shd w:val="clear" w:color="auto" w:fill="E8F3FB"/>
        <w:wordWrap w:val="0"/>
        <w:spacing w:line="530" w:lineRule="atLeast"/>
        <w:ind w:firstLine="640"/>
        <w:jc w:val="left"/>
        <w:rPr>
          <w:rFonts w:ascii="ˎ̥" w:eastAsia="宋体" w:hAnsi="ˎ̥" w:cs="宋体" w:hint="eastAsia"/>
          <w:kern w:val="0"/>
          <w:szCs w:val="21"/>
        </w:rPr>
      </w:pPr>
      <w:r w:rsidRPr="00C96C3B">
        <w:rPr>
          <w:rFonts w:ascii="ˎ̥" w:eastAsia="宋体" w:hAnsi="ˎ̥" w:cs="宋体"/>
          <w:b/>
          <w:bCs/>
          <w:kern w:val="0"/>
          <w:sz w:val="24"/>
          <w:szCs w:val="24"/>
        </w:rPr>
        <w:t>大学精神方面，</w:t>
      </w:r>
      <w:r w:rsidRPr="00C96C3B">
        <w:rPr>
          <w:rFonts w:ascii="ˎ̥" w:eastAsia="宋体" w:hAnsi="ˎ̥" w:cs="宋体"/>
          <w:kern w:val="0"/>
          <w:sz w:val="24"/>
          <w:szCs w:val="24"/>
        </w:rPr>
        <w:t>以</w:t>
      </w:r>
      <w:r w:rsidRPr="00C96C3B">
        <w:rPr>
          <w:rFonts w:ascii="ˎ̥" w:eastAsia="宋体" w:hAnsi="ˎ̥" w:cs="宋体"/>
          <w:kern w:val="0"/>
          <w:sz w:val="24"/>
          <w:szCs w:val="24"/>
        </w:rPr>
        <w:t>“</w:t>
      </w:r>
      <w:r w:rsidRPr="00C96C3B">
        <w:rPr>
          <w:rFonts w:ascii="ˎ̥" w:eastAsia="宋体" w:hAnsi="ˎ̥" w:cs="宋体"/>
          <w:kern w:val="0"/>
          <w:sz w:val="24"/>
          <w:szCs w:val="24"/>
        </w:rPr>
        <w:t>川农大精神</w:t>
      </w:r>
      <w:r w:rsidRPr="00C96C3B">
        <w:rPr>
          <w:rFonts w:ascii="ˎ̥" w:eastAsia="宋体" w:hAnsi="ˎ̥" w:cs="宋体"/>
          <w:kern w:val="0"/>
          <w:sz w:val="24"/>
          <w:szCs w:val="24"/>
        </w:rPr>
        <w:t>”</w:t>
      </w:r>
      <w:r w:rsidRPr="00C96C3B">
        <w:rPr>
          <w:rFonts w:ascii="ˎ̥" w:eastAsia="宋体" w:hAnsi="ˎ̥" w:cs="宋体"/>
          <w:kern w:val="0"/>
          <w:sz w:val="24"/>
          <w:szCs w:val="24"/>
        </w:rPr>
        <w:t>为内核的大学精神内涵更加丰富，办学理念和治学理念充分体现在办学</w:t>
      </w:r>
      <w:proofErr w:type="gramStart"/>
      <w:r w:rsidRPr="00C96C3B">
        <w:rPr>
          <w:rFonts w:ascii="ˎ̥" w:eastAsia="宋体" w:hAnsi="ˎ̥" w:cs="宋体"/>
          <w:kern w:val="0"/>
          <w:sz w:val="24"/>
          <w:szCs w:val="24"/>
        </w:rPr>
        <w:t>治校全</w:t>
      </w:r>
      <w:proofErr w:type="gramEnd"/>
      <w:r w:rsidRPr="00C96C3B">
        <w:rPr>
          <w:rFonts w:ascii="ˎ̥" w:eastAsia="宋体" w:hAnsi="ˎ̥" w:cs="宋体"/>
          <w:kern w:val="0"/>
          <w:sz w:val="24"/>
          <w:szCs w:val="24"/>
        </w:rPr>
        <w:t>过程，治理体系和治理能力基本实现现代化，校园文明与和谐校园建设取得明显成效。</w:t>
      </w:r>
    </w:p>
    <w:p w:rsidR="00C96C3B" w:rsidRPr="00C96C3B" w:rsidRDefault="00C96C3B" w:rsidP="00C96C3B">
      <w:pPr>
        <w:widowControl/>
        <w:shd w:val="clear" w:color="auto" w:fill="E8F3FB"/>
        <w:wordWrap w:val="0"/>
        <w:spacing w:line="530" w:lineRule="atLeast"/>
        <w:ind w:firstLine="640"/>
        <w:jc w:val="left"/>
        <w:rPr>
          <w:rFonts w:ascii="ˎ̥" w:eastAsia="宋体" w:hAnsi="ˎ̥" w:cs="宋体" w:hint="eastAsia"/>
          <w:kern w:val="0"/>
          <w:szCs w:val="21"/>
        </w:rPr>
      </w:pPr>
      <w:r w:rsidRPr="00C96C3B">
        <w:rPr>
          <w:rFonts w:ascii="ˎ̥" w:eastAsia="宋体" w:hAnsi="ˎ̥" w:cs="宋体"/>
          <w:b/>
          <w:bCs/>
          <w:kern w:val="0"/>
          <w:sz w:val="24"/>
          <w:szCs w:val="24"/>
        </w:rPr>
        <w:t>办学定位方面，</w:t>
      </w:r>
      <w:r w:rsidRPr="00C96C3B">
        <w:rPr>
          <w:rFonts w:ascii="ˎ̥" w:eastAsia="宋体" w:hAnsi="ˎ̥" w:cs="宋体"/>
          <w:kern w:val="0"/>
          <w:sz w:val="24"/>
          <w:szCs w:val="24"/>
        </w:rPr>
        <w:t>以生命科技为特色、农业科技为优势，多学科协调发展的特征更加凸显，一批活跃在学术前沿、满足发展需求的一流师资队伍基本形成，富有创新精神和实践能力的学术型、应用型、复合型人才不断涌现，</w:t>
      </w:r>
      <w:r w:rsidRPr="00C96C3B">
        <w:rPr>
          <w:rFonts w:ascii="ˎ̥" w:eastAsia="宋体" w:hAnsi="ˎ̥" w:cs="宋体"/>
          <w:color w:val="000000"/>
          <w:kern w:val="0"/>
          <w:sz w:val="24"/>
          <w:szCs w:val="24"/>
        </w:rPr>
        <w:t>在创新驱动发展、农业现代化建设和全面建成小康社会等方面发挥更加重要的科技、人才服务和引领作用。</w:t>
      </w:r>
    </w:p>
    <w:p w:rsidR="00C96C3B" w:rsidRPr="00C96C3B" w:rsidRDefault="00C96C3B" w:rsidP="00C96C3B">
      <w:pPr>
        <w:widowControl/>
        <w:shd w:val="clear" w:color="auto" w:fill="E8F3FB"/>
        <w:wordWrap w:val="0"/>
        <w:spacing w:line="530" w:lineRule="atLeast"/>
        <w:ind w:firstLine="640"/>
        <w:jc w:val="left"/>
        <w:rPr>
          <w:rFonts w:ascii="ˎ̥" w:eastAsia="宋体" w:hAnsi="ˎ̥" w:cs="宋体" w:hint="eastAsia"/>
          <w:kern w:val="0"/>
          <w:szCs w:val="21"/>
        </w:rPr>
      </w:pPr>
      <w:r w:rsidRPr="00C96C3B">
        <w:rPr>
          <w:rFonts w:ascii="ˎ̥" w:eastAsia="宋体" w:hAnsi="ˎ̥" w:cs="宋体"/>
          <w:b/>
          <w:bCs/>
          <w:kern w:val="0"/>
          <w:sz w:val="24"/>
          <w:szCs w:val="24"/>
        </w:rPr>
        <w:t>综合实力方面，</w:t>
      </w:r>
      <w:r w:rsidRPr="00C96C3B">
        <w:rPr>
          <w:rFonts w:ascii="ˎ̥" w:eastAsia="宋体" w:hAnsi="ˎ̥" w:cs="宋体"/>
          <w:color w:val="000000"/>
          <w:kern w:val="0"/>
          <w:sz w:val="24"/>
          <w:szCs w:val="24"/>
        </w:rPr>
        <w:t>办学整体实力在国内农业大学中稳居一流，核心办学指标在全国省属农业大学中处于前列，拥有更多高层次领军人才和学术团队，人才培养质量、科学研究水平、社会服务能力明显提升，文化传承与创新功能充分体现。</w:t>
      </w:r>
    </w:p>
    <w:p w:rsidR="00C96C3B" w:rsidRPr="00C96C3B" w:rsidRDefault="00C96C3B" w:rsidP="00C96C3B">
      <w:pPr>
        <w:widowControl/>
        <w:shd w:val="clear" w:color="auto" w:fill="E8F3FB"/>
        <w:wordWrap w:val="0"/>
        <w:spacing w:line="530" w:lineRule="atLeast"/>
        <w:ind w:firstLine="640"/>
        <w:jc w:val="left"/>
        <w:rPr>
          <w:rFonts w:ascii="ˎ̥" w:eastAsia="宋体" w:hAnsi="ˎ̥" w:cs="宋体" w:hint="eastAsia"/>
          <w:kern w:val="0"/>
          <w:szCs w:val="21"/>
        </w:rPr>
      </w:pPr>
      <w:r w:rsidRPr="00C96C3B">
        <w:rPr>
          <w:rFonts w:ascii="ˎ̥" w:eastAsia="宋体" w:hAnsi="ˎ̥" w:cs="宋体"/>
          <w:b/>
          <w:bCs/>
          <w:kern w:val="0"/>
          <w:sz w:val="24"/>
          <w:szCs w:val="24"/>
        </w:rPr>
        <w:t>育人环境方面，</w:t>
      </w:r>
      <w:r w:rsidRPr="00C96C3B">
        <w:rPr>
          <w:rFonts w:ascii="ˎ̥" w:eastAsia="宋体" w:hAnsi="ˎ̥" w:cs="宋体"/>
          <w:color w:val="000000"/>
          <w:kern w:val="0"/>
          <w:sz w:val="24"/>
          <w:szCs w:val="24"/>
        </w:rPr>
        <w:t>办学基本条件全面改善，校园环境更加优美，教书育人、管理育人、服务育人的</w:t>
      </w:r>
      <w:r w:rsidRPr="00C96C3B">
        <w:rPr>
          <w:rFonts w:ascii="ˎ̥" w:eastAsia="宋体" w:hAnsi="ˎ̥" w:cs="宋体"/>
          <w:kern w:val="0"/>
          <w:sz w:val="24"/>
          <w:szCs w:val="24"/>
        </w:rPr>
        <w:t>氛围更加浓厚，开放办学与国际交流合作更加广泛，党的建设在立德树人中发挥更加显著的引领和保障作用。</w:t>
      </w:r>
    </w:p>
    <w:p w:rsidR="00C96C3B" w:rsidRPr="00C96C3B" w:rsidRDefault="00C96C3B" w:rsidP="00C96C3B">
      <w:pPr>
        <w:widowControl/>
        <w:shd w:val="clear" w:color="auto" w:fill="E8F3FB"/>
        <w:wordWrap w:val="0"/>
        <w:autoSpaceDE w:val="0"/>
        <w:spacing w:line="530" w:lineRule="atLeast"/>
        <w:jc w:val="center"/>
        <w:rPr>
          <w:rFonts w:ascii="ˎ̥" w:eastAsia="宋体" w:hAnsi="ˎ̥" w:cs="宋体" w:hint="eastAsia"/>
          <w:kern w:val="0"/>
          <w:szCs w:val="21"/>
        </w:rPr>
      </w:pPr>
      <w:r w:rsidRPr="00C96C3B">
        <w:rPr>
          <w:rFonts w:ascii="ˎ̥" w:eastAsia="宋体" w:hAnsi="ˎ̥" w:cs="宋体"/>
          <w:kern w:val="0"/>
          <w:sz w:val="24"/>
          <w:szCs w:val="24"/>
        </w:rPr>
        <w:t>三、加快建设一流农业大学</w:t>
      </w:r>
    </w:p>
    <w:p w:rsidR="00C96C3B" w:rsidRPr="00C96C3B" w:rsidRDefault="00C96C3B" w:rsidP="00C96C3B">
      <w:pPr>
        <w:widowControl/>
        <w:shd w:val="clear" w:color="auto" w:fill="E8F3FB"/>
        <w:wordWrap w:val="0"/>
        <w:spacing w:line="530" w:lineRule="atLeast"/>
        <w:ind w:firstLine="640"/>
        <w:jc w:val="left"/>
        <w:rPr>
          <w:rFonts w:ascii="ˎ̥" w:eastAsia="宋体" w:hAnsi="ˎ̥" w:cs="宋体" w:hint="eastAsia"/>
          <w:kern w:val="0"/>
          <w:szCs w:val="21"/>
        </w:rPr>
      </w:pPr>
      <w:r w:rsidRPr="00C96C3B">
        <w:rPr>
          <w:rFonts w:ascii="ˎ̥" w:eastAsia="宋体" w:hAnsi="ˎ̥" w:cs="宋体"/>
          <w:kern w:val="0"/>
          <w:sz w:val="24"/>
          <w:szCs w:val="24"/>
        </w:rPr>
        <w:t>同志们，今后五年，是建设有特色高水平一流农业大学的攻坚期，也是最为关键的发展机遇期。实现这一奋斗目标，要坚定不移地坚持社会主义办学方向，贯彻党的教育方针，培养一流人才，以新常态下社会经济发展对高素质人才的需求为导向，把全体学生培养成中国特色社会主义事业的合格建设者和可靠接班人，要贯彻创新、协调、绿色、开放、共享的发展理念，坚定不移地服务国家创新战略和四川</w:t>
      </w:r>
      <w:r w:rsidRPr="00C96C3B">
        <w:rPr>
          <w:rFonts w:ascii="ˎ̥" w:eastAsia="宋体" w:hAnsi="ˎ̥" w:cs="宋体"/>
          <w:kern w:val="0"/>
          <w:sz w:val="24"/>
          <w:szCs w:val="24"/>
        </w:rPr>
        <w:t>“</w:t>
      </w:r>
      <w:r w:rsidRPr="00C96C3B">
        <w:rPr>
          <w:rFonts w:ascii="ˎ̥" w:eastAsia="宋体" w:hAnsi="ˎ̥" w:cs="宋体"/>
          <w:kern w:val="0"/>
          <w:sz w:val="24"/>
          <w:szCs w:val="24"/>
        </w:rPr>
        <w:t>三大发展战略</w:t>
      </w:r>
      <w:r w:rsidRPr="00C96C3B">
        <w:rPr>
          <w:rFonts w:ascii="ˎ̥" w:eastAsia="宋体" w:hAnsi="ˎ̥" w:cs="宋体"/>
          <w:kern w:val="0"/>
          <w:sz w:val="24"/>
          <w:szCs w:val="24"/>
        </w:rPr>
        <w:t>”</w:t>
      </w:r>
      <w:r w:rsidRPr="00C96C3B">
        <w:rPr>
          <w:rFonts w:ascii="ˎ̥" w:eastAsia="宋体" w:hAnsi="ˎ̥" w:cs="宋体"/>
          <w:kern w:val="0"/>
          <w:sz w:val="24"/>
          <w:szCs w:val="24"/>
        </w:rPr>
        <w:t>，服务和引领社会经济与</w:t>
      </w:r>
      <w:r w:rsidRPr="00C96C3B">
        <w:rPr>
          <w:rFonts w:ascii="ˎ̥" w:eastAsia="宋体" w:hAnsi="ˎ̥" w:cs="宋体"/>
          <w:kern w:val="0"/>
          <w:sz w:val="24"/>
          <w:szCs w:val="24"/>
        </w:rPr>
        <w:t>“</w:t>
      </w:r>
      <w:r w:rsidRPr="00C96C3B">
        <w:rPr>
          <w:rFonts w:ascii="ˎ̥" w:eastAsia="宋体" w:hAnsi="ˎ̥" w:cs="宋体"/>
          <w:kern w:val="0"/>
          <w:sz w:val="24"/>
          <w:szCs w:val="24"/>
        </w:rPr>
        <w:t>三农</w:t>
      </w:r>
      <w:r w:rsidRPr="00C96C3B">
        <w:rPr>
          <w:rFonts w:ascii="ˎ̥" w:eastAsia="宋体" w:hAnsi="ˎ̥" w:cs="宋体"/>
          <w:kern w:val="0"/>
          <w:sz w:val="24"/>
          <w:szCs w:val="24"/>
        </w:rPr>
        <w:t>”</w:t>
      </w:r>
      <w:r w:rsidRPr="00C96C3B">
        <w:rPr>
          <w:rFonts w:ascii="ˎ̥" w:eastAsia="宋体" w:hAnsi="ˎ̥" w:cs="宋体"/>
          <w:kern w:val="0"/>
          <w:sz w:val="24"/>
          <w:szCs w:val="24"/>
        </w:rPr>
        <w:t>发展，</w:t>
      </w:r>
      <w:r w:rsidRPr="00C96C3B">
        <w:rPr>
          <w:rFonts w:ascii="ˎ̥" w:eastAsia="宋体" w:hAnsi="ˎ̥" w:cs="宋体"/>
          <w:color w:val="000000"/>
          <w:kern w:val="0"/>
          <w:sz w:val="24"/>
          <w:szCs w:val="24"/>
        </w:rPr>
        <w:t>要重点抓好</w:t>
      </w:r>
      <w:r w:rsidRPr="00C96C3B">
        <w:rPr>
          <w:rFonts w:ascii="ˎ̥" w:eastAsia="宋体" w:hAnsi="ˎ̥" w:cs="宋体"/>
          <w:kern w:val="0"/>
          <w:sz w:val="24"/>
          <w:szCs w:val="24"/>
        </w:rPr>
        <w:t>全面建设现代大学、全面深化综合改革、全面推进依法治校、全面落实从严治党四个方面任务。</w:t>
      </w:r>
    </w:p>
    <w:p w:rsidR="00C96C3B" w:rsidRPr="00C96C3B" w:rsidRDefault="00C96C3B" w:rsidP="00C96C3B">
      <w:pPr>
        <w:widowControl/>
        <w:shd w:val="clear" w:color="auto" w:fill="E8F3FB"/>
        <w:wordWrap w:val="0"/>
        <w:autoSpaceDE w:val="0"/>
        <w:spacing w:line="530" w:lineRule="atLeast"/>
        <w:ind w:firstLine="640"/>
        <w:jc w:val="left"/>
        <w:rPr>
          <w:rFonts w:ascii="ˎ̥" w:eastAsia="宋体" w:hAnsi="ˎ̥" w:cs="宋体" w:hint="eastAsia"/>
          <w:kern w:val="0"/>
          <w:szCs w:val="21"/>
        </w:rPr>
      </w:pPr>
      <w:r w:rsidRPr="00C96C3B">
        <w:rPr>
          <w:rFonts w:ascii="ˎ̥" w:eastAsia="宋体" w:hAnsi="ˎ̥" w:cs="宋体"/>
          <w:b/>
          <w:bCs/>
          <w:kern w:val="0"/>
          <w:sz w:val="24"/>
          <w:szCs w:val="24"/>
        </w:rPr>
        <w:t>（一）全面建设现代大学</w:t>
      </w:r>
      <w:r w:rsidRPr="00C96C3B">
        <w:rPr>
          <w:rFonts w:ascii="ˎ̥" w:eastAsia="宋体" w:hAnsi="ˎ̥" w:cs="宋体"/>
          <w:b/>
          <w:bCs/>
          <w:kern w:val="0"/>
          <w:sz w:val="24"/>
          <w:szCs w:val="24"/>
        </w:rPr>
        <w:t>,</w:t>
      </w:r>
      <w:r w:rsidRPr="00C96C3B">
        <w:rPr>
          <w:rFonts w:ascii="ˎ̥" w:eastAsia="宋体" w:hAnsi="ˎ̥" w:cs="宋体"/>
          <w:b/>
          <w:bCs/>
          <w:kern w:val="0"/>
          <w:sz w:val="24"/>
          <w:szCs w:val="24"/>
        </w:rPr>
        <w:t>夯实一流条件支撑</w:t>
      </w:r>
    </w:p>
    <w:p w:rsidR="00C96C3B" w:rsidRPr="00C96C3B" w:rsidRDefault="00C96C3B" w:rsidP="00C96C3B">
      <w:pPr>
        <w:widowControl/>
        <w:shd w:val="clear" w:color="auto" w:fill="E8F3FB"/>
        <w:wordWrap w:val="0"/>
        <w:autoSpaceDE w:val="0"/>
        <w:spacing w:line="530" w:lineRule="atLeast"/>
        <w:ind w:firstLine="640"/>
        <w:jc w:val="left"/>
        <w:rPr>
          <w:rFonts w:ascii="ˎ̥" w:eastAsia="宋体" w:hAnsi="ˎ̥" w:cs="宋体" w:hint="eastAsia"/>
          <w:kern w:val="0"/>
          <w:szCs w:val="21"/>
        </w:rPr>
      </w:pPr>
      <w:r w:rsidRPr="00C96C3B">
        <w:rPr>
          <w:rFonts w:ascii="ˎ̥" w:eastAsia="宋体" w:hAnsi="ˎ̥" w:cs="宋体"/>
          <w:kern w:val="0"/>
          <w:sz w:val="24"/>
          <w:szCs w:val="24"/>
        </w:rPr>
        <w:t>教育规划纲要明确要求，</w:t>
      </w:r>
      <w:r w:rsidRPr="00C96C3B">
        <w:rPr>
          <w:rFonts w:ascii="ˎ̥" w:eastAsia="宋体" w:hAnsi="ˎ̥" w:cs="宋体"/>
          <w:kern w:val="0"/>
          <w:sz w:val="24"/>
          <w:szCs w:val="24"/>
        </w:rPr>
        <w:t>2020</w:t>
      </w:r>
      <w:r w:rsidRPr="00C96C3B">
        <w:rPr>
          <w:rFonts w:ascii="ˎ̥" w:eastAsia="宋体" w:hAnsi="ˎ̥" w:cs="宋体"/>
          <w:kern w:val="0"/>
          <w:sz w:val="24"/>
          <w:szCs w:val="24"/>
        </w:rPr>
        <w:t>年基本实现教育现代化。党的十八大报告也明确规定，</w:t>
      </w:r>
      <w:r w:rsidRPr="00C96C3B">
        <w:rPr>
          <w:rFonts w:ascii="ˎ̥" w:eastAsia="宋体" w:hAnsi="ˎ̥" w:cs="宋体"/>
          <w:kern w:val="0"/>
          <w:sz w:val="24"/>
          <w:szCs w:val="24"/>
        </w:rPr>
        <w:t>2020</w:t>
      </w:r>
      <w:r w:rsidRPr="00C96C3B">
        <w:rPr>
          <w:rFonts w:ascii="ˎ̥" w:eastAsia="宋体" w:hAnsi="ˎ̥" w:cs="宋体"/>
          <w:kern w:val="0"/>
          <w:sz w:val="24"/>
          <w:szCs w:val="24"/>
        </w:rPr>
        <w:t>年教育现代化基本实现。</w:t>
      </w:r>
    </w:p>
    <w:p w:rsidR="00C96C3B" w:rsidRPr="00C96C3B" w:rsidRDefault="00C96C3B" w:rsidP="00C96C3B">
      <w:pPr>
        <w:widowControl/>
        <w:shd w:val="clear" w:color="auto" w:fill="E8F3FB"/>
        <w:wordWrap w:val="0"/>
        <w:autoSpaceDE w:val="0"/>
        <w:spacing w:line="530" w:lineRule="atLeast"/>
        <w:jc w:val="left"/>
        <w:rPr>
          <w:rFonts w:ascii="ˎ̥" w:eastAsia="宋体" w:hAnsi="ˎ̥" w:cs="宋体" w:hint="eastAsia"/>
          <w:kern w:val="0"/>
          <w:szCs w:val="21"/>
        </w:rPr>
      </w:pPr>
      <w:r w:rsidRPr="00C96C3B">
        <w:rPr>
          <w:rFonts w:ascii="ˎ̥" w:eastAsia="宋体" w:hAnsi="ˎ̥" w:cs="宋体"/>
          <w:kern w:val="0"/>
          <w:sz w:val="24"/>
          <w:szCs w:val="24"/>
        </w:rPr>
        <w:t>我们要建设具备一流学科专业、雄厚师资力量、</w:t>
      </w:r>
      <w:r w:rsidRPr="00C96C3B">
        <w:rPr>
          <w:rFonts w:ascii="ˎ̥" w:eastAsia="宋体" w:hAnsi="ˎ̥" w:cs="宋体"/>
          <w:color w:val="000000"/>
          <w:kern w:val="0"/>
          <w:sz w:val="24"/>
          <w:szCs w:val="24"/>
        </w:rPr>
        <w:t>优越基础设施、深厚文化底蕴</w:t>
      </w:r>
      <w:r w:rsidRPr="00C96C3B">
        <w:rPr>
          <w:rFonts w:ascii="ˎ̥" w:eastAsia="宋体" w:hAnsi="ˎ̥" w:cs="宋体"/>
          <w:kern w:val="0"/>
          <w:sz w:val="24"/>
          <w:szCs w:val="24"/>
        </w:rPr>
        <w:t>的现代大学，营造共建共享良好环境，夯实与一流农业大学地位相匹配的软硬件支撑。</w:t>
      </w:r>
    </w:p>
    <w:p w:rsidR="00C96C3B" w:rsidRPr="00C96C3B" w:rsidRDefault="00C96C3B" w:rsidP="00C96C3B">
      <w:pPr>
        <w:widowControl/>
        <w:shd w:val="clear" w:color="auto" w:fill="E8F3FB"/>
        <w:wordWrap w:val="0"/>
        <w:autoSpaceDE w:val="0"/>
        <w:spacing w:line="530" w:lineRule="atLeast"/>
        <w:ind w:firstLine="640"/>
        <w:jc w:val="left"/>
        <w:rPr>
          <w:rFonts w:ascii="ˎ̥" w:eastAsia="宋体" w:hAnsi="ˎ̥" w:cs="宋体" w:hint="eastAsia"/>
          <w:kern w:val="0"/>
          <w:szCs w:val="21"/>
        </w:rPr>
      </w:pPr>
      <w:r w:rsidRPr="00C96C3B">
        <w:rPr>
          <w:rFonts w:ascii="ˎ̥" w:eastAsia="宋体" w:hAnsi="ˎ̥" w:cs="宋体"/>
          <w:b/>
          <w:bCs/>
          <w:color w:val="000000"/>
          <w:kern w:val="0"/>
          <w:sz w:val="24"/>
          <w:szCs w:val="24"/>
        </w:rPr>
        <w:t>1.</w:t>
      </w:r>
      <w:r w:rsidRPr="00C96C3B">
        <w:rPr>
          <w:rFonts w:ascii="ˎ̥" w:eastAsia="宋体" w:hAnsi="ˎ̥" w:cs="宋体"/>
          <w:b/>
          <w:bCs/>
          <w:color w:val="000000"/>
          <w:kern w:val="0"/>
          <w:sz w:val="24"/>
          <w:szCs w:val="24"/>
        </w:rPr>
        <w:t>以学科为纲，建设有特色高水平的学科专业</w:t>
      </w:r>
    </w:p>
    <w:p w:rsidR="00C96C3B" w:rsidRPr="00C96C3B" w:rsidRDefault="00C96C3B" w:rsidP="00C96C3B">
      <w:pPr>
        <w:widowControl/>
        <w:shd w:val="clear" w:color="auto" w:fill="E8F3FB"/>
        <w:wordWrap w:val="0"/>
        <w:autoSpaceDE w:val="0"/>
        <w:spacing w:line="530" w:lineRule="atLeast"/>
        <w:ind w:firstLine="640"/>
        <w:jc w:val="left"/>
        <w:rPr>
          <w:rFonts w:ascii="ˎ̥" w:eastAsia="宋体" w:hAnsi="ˎ̥" w:cs="宋体" w:hint="eastAsia"/>
          <w:kern w:val="0"/>
          <w:szCs w:val="21"/>
        </w:rPr>
      </w:pPr>
      <w:r w:rsidRPr="00C96C3B">
        <w:rPr>
          <w:rFonts w:ascii="ˎ̥" w:eastAsia="宋体" w:hAnsi="ˎ̥" w:cs="宋体"/>
          <w:color w:val="000000"/>
          <w:kern w:val="0"/>
          <w:sz w:val="24"/>
          <w:szCs w:val="24"/>
        </w:rPr>
        <w:t>始终坚持学科为纲的理念，根据国家和四川省</w:t>
      </w:r>
      <w:r w:rsidRPr="00C96C3B">
        <w:rPr>
          <w:rFonts w:ascii="ˎ̥" w:eastAsia="宋体" w:hAnsi="ˎ̥" w:cs="宋体"/>
          <w:color w:val="000000"/>
          <w:kern w:val="0"/>
          <w:sz w:val="24"/>
          <w:szCs w:val="24"/>
        </w:rPr>
        <w:t>“</w:t>
      </w:r>
      <w:r w:rsidRPr="00C96C3B">
        <w:rPr>
          <w:rFonts w:ascii="ˎ̥" w:eastAsia="宋体" w:hAnsi="ˎ̥" w:cs="宋体"/>
          <w:color w:val="000000"/>
          <w:kern w:val="0"/>
          <w:sz w:val="24"/>
          <w:szCs w:val="24"/>
        </w:rPr>
        <w:t>双一流</w:t>
      </w:r>
      <w:r w:rsidRPr="00C96C3B">
        <w:rPr>
          <w:rFonts w:ascii="ˎ̥" w:eastAsia="宋体" w:hAnsi="ˎ̥" w:cs="宋体"/>
          <w:color w:val="000000"/>
          <w:kern w:val="0"/>
          <w:sz w:val="24"/>
          <w:szCs w:val="24"/>
        </w:rPr>
        <w:t>”</w:t>
      </w:r>
      <w:r w:rsidRPr="00C96C3B">
        <w:rPr>
          <w:rFonts w:ascii="ˎ̥" w:eastAsia="宋体" w:hAnsi="ˎ̥" w:cs="宋体"/>
          <w:color w:val="000000"/>
          <w:kern w:val="0"/>
          <w:sz w:val="24"/>
          <w:szCs w:val="24"/>
        </w:rPr>
        <w:t>建设方案，优化学科布局结构，突出学科建设重点，凝练学科发展方向，创新学科组织模式，全面提升学科实力和水平。实施学科分类建设，</w:t>
      </w:r>
      <w:r w:rsidRPr="00C96C3B">
        <w:rPr>
          <w:rFonts w:ascii="ˎ̥" w:eastAsia="宋体" w:hAnsi="ˎ̥" w:cs="宋体"/>
          <w:color w:val="000000"/>
          <w:kern w:val="0"/>
          <w:sz w:val="24"/>
          <w:szCs w:val="24"/>
        </w:rPr>
        <w:lastRenderedPageBreak/>
        <w:t>加强优势学科建设，促进特色学科发展，推进新兴学科交叉融合，进一步加大人文社科类、理工类、艺术类学科建设力度。</w:t>
      </w:r>
      <w:r w:rsidRPr="00C96C3B">
        <w:rPr>
          <w:rFonts w:ascii="ˎ̥" w:eastAsia="宋体" w:hAnsi="ˎ̥" w:cs="宋体"/>
          <w:kern w:val="0"/>
          <w:sz w:val="24"/>
          <w:szCs w:val="24"/>
        </w:rPr>
        <w:t>通过努力，力争农业科学、植物学与动物学等</w:t>
      </w:r>
      <w:r w:rsidRPr="00C96C3B">
        <w:rPr>
          <w:rFonts w:ascii="ˎ̥" w:eastAsia="宋体" w:hAnsi="ˎ̥" w:cs="宋体"/>
          <w:kern w:val="0"/>
          <w:sz w:val="24"/>
          <w:szCs w:val="24"/>
        </w:rPr>
        <w:t>2-3</w:t>
      </w:r>
      <w:r w:rsidRPr="00C96C3B">
        <w:rPr>
          <w:rFonts w:ascii="ˎ̥" w:eastAsia="宋体" w:hAnsi="ˎ̥" w:cs="宋体"/>
          <w:kern w:val="0"/>
          <w:sz w:val="24"/>
          <w:szCs w:val="24"/>
        </w:rPr>
        <w:t>个学科处于国际一流水平，</w:t>
      </w:r>
      <w:r w:rsidRPr="00C96C3B">
        <w:rPr>
          <w:rFonts w:ascii="ˎ̥" w:eastAsia="宋体" w:hAnsi="ˎ̥" w:cs="宋体"/>
          <w:kern w:val="0"/>
          <w:sz w:val="24"/>
          <w:szCs w:val="24"/>
        </w:rPr>
        <w:t>10</w:t>
      </w:r>
      <w:r w:rsidRPr="00C96C3B">
        <w:rPr>
          <w:rFonts w:ascii="ˎ̥" w:eastAsia="宋体" w:hAnsi="ˎ̥" w:cs="宋体"/>
          <w:kern w:val="0"/>
          <w:sz w:val="24"/>
          <w:szCs w:val="24"/>
        </w:rPr>
        <w:t>个左右优势学科达到国内一流水平，</w:t>
      </w:r>
      <w:r w:rsidRPr="00C96C3B">
        <w:rPr>
          <w:rFonts w:ascii="ˎ̥" w:eastAsia="宋体" w:hAnsi="ˎ̥" w:cs="宋体"/>
          <w:kern w:val="0"/>
          <w:sz w:val="24"/>
          <w:szCs w:val="24"/>
        </w:rPr>
        <w:t>15</w:t>
      </w:r>
      <w:r w:rsidRPr="00C96C3B">
        <w:rPr>
          <w:rFonts w:ascii="ˎ̥" w:eastAsia="宋体" w:hAnsi="ˎ̥" w:cs="宋体"/>
          <w:kern w:val="0"/>
          <w:sz w:val="24"/>
          <w:szCs w:val="24"/>
        </w:rPr>
        <w:t>个左右特色学科处于省内一流水平</w:t>
      </w:r>
      <w:r w:rsidRPr="00C96C3B">
        <w:rPr>
          <w:rFonts w:ascii="ˎ̥" w:eastAsia="宋体" w:hAnsi="ˎ̥" w:cs="宋体"/>
          <w:color w:val="000000"/>
          <w:kern w:val="0"/>
          <w:sz w:val="24"/>
          <w:szCs w:val="24"/>
        </w:rPr>
        <w:t>。建立健全学科管理体制机制，把握国家评估指标体系内涵，扎实开展学位授权点自我评估，动态调整好学位授权点，力争在新一轮国家学科评估中取得更好成绩。瞄准经济社会发展需要，调整优化专业结构，建立专业预警机制，加强专业设置管理，支持优势特色专业、战略性新兴产业相关专业建设。</w:t>
      </w:r>
    </w:p>
    <w:p w:rsidR="00C96C3B" w:rsidRPr="00C96C3B" w:rsidRDefault="00C96C3B" w:rsidP="00C96C3B">
      <w:pPr>
        <w:widowControl/>
        <w:shd w:val="clear" w:color="auto" w:fill="E8F3FB"/>
        <w:wordWrap w:val="0"/>
        <w:autoSpaceDE w:val="0"/>
        <w:snapToGrid w:val="0"/>
        <w:spacing w:line="530" w:lineRule="atLeast"/>
        <w:ind w:firstLine="640"/>
        <w:rPr>
          <w:rFonts w:ascii="ˎ̥" w:eastAsia="宋体" w:hAnsi="ˎ̥" w:cs="宋体" w:hint="eastAsia"/>
          <w:kern w:val="0"/>
          <w:szCs w:val="21"/>
        </w:rPr>
      </w:pPr>
      <w:r w:rsidRPr="00C96C3B">
        <w:rPr>
          <w:rFonts w:ascii="ˎ̥" w:eastAsia="宋体" w:hAnsi="ˎ̥" w:cs="宋体"/>
          <w:b/>
          <w:bCs/>
          <w:kern w:val="0"/>
          <w:sz w:val="24"/>
          <w:szCs w:val="24"/>
        </w:rPr>
        <w:t>2.</w:t>
      </w:r>
      <w:r w:rsidRPr="00C96C3B">
        <w:rPr>
          <w:rFonts w:ascii="ˎ̥" w:eastAsia="宋体" w:hAnsi="ˎ̥" w:cs="宋体"/>
          <w:b/>
          <w:bCs/>
          <w:kern w:val="0"/>
          <w:sz w:val="24"/>
          <w:szCs w:val="24"/>
        </w:rPr>
        <w:t>以人才为基，建设素质</w:t>
      </w:r>
      <w:proofErr w:type="gramStart"/>
      <w:r w:rsidRPr="00C96C3B">
        <w:rPr>
          <w:rFonts w:ascii="ˎ̥" w:eastAsia="宋体" w:hAnsi="ˎ̥" w:cs="宋体"/>
          <w:b/>
          <w:bCs/>
          <w:kern w:val="0"/>
          <w:sz w:val="24"/>
          <w:szCs w:val="24"/>
        </w:rPr>
        <w:t>硬能力</w:t>
      </w:r>
      <w:proofErr w:type="gramEnd"/>
      <w:r w:rsidRPr="00C96C3B">
        <w:rPr>
          <w:rFonts w:ascii="ˎ̥" w:eastAsia="宋体" w:hAnsi="ˎ̥" w:cs="宋体"/>
          <w:b/>
          <w:bCs/>
          <w:kern w:val="0"/>
          <w:sz w:val="24"/>
          <w:szCs w:val="24"/>
        </w:rPr>
        <w:t>强的师资队伍</w:t>
      </w:r>
    </w:p>
    <w:p w:rsidR="00C96C3B" w:rsidRPr="00C96C3B" w:rsidRDefault="00C96C3B" w:rsidP="00C96C3B">
      <w:pPr>
        <w:widowControl/>
        <w:shd w:val="clear" w:color="auto" w:fill="E8F3FB"/>
        <w:wordWrap w:val="0"/>
        <w:autoSpaceDE w:val="0"/>
        <w:snapToGrid w:val="0"/>
        <w:spacing w:line="530" w:lineRule="atLeast"/>
        <w:ind w:firstLine="640"/>
        <w:jc w:val="left"/>
        <w:rPr>
          <w:rFonts w:ascii="ˎ̥" w:eastAsia="宋体" w:hAnsi="ˎ̥" w:cs="宋体" w:hint="eastAsia"/>
          <w:kern w:val="0"/>
          <w:szCs w:val="21"/>
        </w:rPr>
      </w:pPr>
      <w:r w:rsidRPr="00C96C3B">
        <w:rPr>
          <w:rFonts w:ascii="ˎ̥" w:eastAsia="宋体" w:hAnsi="ˎ̥" w:cs="宋体"/>
          <w:color w:val="000000"/>
          <w:kern w:val="0"/>
          <w:sz w:val="24"/>
          <w:szCs w:val="24"/>
        </w:rPr>
        <w:t>牢固树立学者为上的理念，坚定不移实施人才强校战略，制订师资队伍建设</w:t>
      </w:r>
      <w:r w:rsidRPr="00C96C3B">
        <w:rPr>
          <w:rFonts w:ascii="ˎ̥" w:eastAsia="宋体" w:hAnsi="ˎ̥" w:cs="宋体"/>
          <w:color w:val="000000"/>
          <w:kern w:val="0"/>
          <w:sz w:val="24"/>
          <w:szCs w:val="24"/>
        </w:rPr>
        <w:t>“</w:t>
      </w:r>
      <w:r w:rsidRPr="00C96C3B">
        <w:rPr>
          <w:rFonts w:ascii="ˎ̥" w:eastAsia="宋体" w:hAnsi="ˎ̥" w:cs="宋体"/>
          <w:color w:val="000000"/>
          <w:kern w:val="0"/>
          <w:sz w:val="24"/>
          <w:szCs w:val="24"/>
        </w:rPr>
        <w:t>十三五</w:t>
      </w:r>
      <w:r w:rsidRPr="00C96C3B">
        <w:rPr>
          <w:rFonts w:ascii="ˎ̥" w:eastAsia="宋体" w:hAnsi="ˎ̥" w:cs="宋体"/>
          <w:color w:val="000000"/>
          <w:kern w:val="0"/>
          <w:sz w:val="24"/>
          <w:szCs w:val="24"/>
        </w:rPr>
        <w:t>”</w:t>
      </w:r>
      <w:r w:rsidRPr="00C96C3B">
        <w:rPr>
          <w:rFonts w:ascii="ˎ̥" w:eastAsia="宋体" w:hAnsi="ˎ̥" w:cs="宋体"/>
          <w:color w:val="000000"/>
          <w:kern w:val="0"/>
          <w:sz w:val="24"/>
          <w:szCs w:val="24"/>
        </w:rPr>
        <w:t>规划，按照</w:t>
      </w:r>
      <w:r w:rsidRPr="00C96C3B">
        <w:rPr>
          <w:rFonts w:ascii="ˎ̥" w:eastAsia="宋体" w:hAnsi="ˎ̥" w:cs="宋体"/>
          <w:color w:val="000000"/>
          <w:kern w:val="0"/>
          <w:sz w:val="24"/>
          <w:szCs w:val="24"/>
        </w:rPr>
        <w:t>“</w:t>
      </w:r>
      <w:r w:rsidRPr="00C96C3B">
        <w:rPr>
          <w:rFonts w:ascii="ˎ̥" w:eastAsia="宋体" w:hAnsi="ˎ̥" w:cs="宋体"/>
          <w:color w:val="000000"/>
          <w:kern w:val="0"/>
          <w:sz w:val="24"/>
          <w:szCs w:val="24"/>
        </w:rPr>
        <w:t>服务发展、人才优先、以用为本、创新机制、高端引领、整体开发</w:t>
      </w:r>
      <w:r w:rsidRPr="00C96C3B">
        <w:rPr>
          <w:rFonts w:ascii="ˎ̥" w:eastAsia="宋体" w:hAnsi="ˎ̥" w:cs="宋体"/>
          <w:color w:val="000000"/>
          <w:kern w:val="0"/>
          <w:sz w:val="24"/>
          <w:szCs w:val="24"/>
        </w:rPr>
        <w:t>”</w:t>
      </w:r>
      <w:r w:rsidRPr="00C96C3B">
        <w:rPr>
          <w:rFonts w:ascii="ˎ̥" w:eastAsia="宋体" w:hAnsi="ˎ̥" w:cs="宋体"/>
          <w:color w:val="000000"/>
          <w:kern w:val="0"/>
          <w:sz w:val="24"/>
          <w:szCs w:val="24"/>
        </w:rPr>
        <w:t>的原则，努力造就一支师德高尚、业务精湛、结构合理、充满活力的高素质教师队伍。一是要健全集聚人才机制。加大政策和信息服务力度，依托省级以上重大人才工程项目，培养与引进学科发展急需的高层次人才。持续实施学科</w:t>
      </w:r>
      <w:proofErr w:type="gramStart"/>
      <w:r w:rsidRPr="00C96C3B">
        <w:rPr>
          <w:rFonts w:ascii="ˎ̥" w:eastAsia="宋体" w:hAnsi="ˎ̥" w:cs="宋体"/>
          <w:color w:val="000000"/>
          <w:kern w:val="0"/>
          <w:sz w:val="24"/>
          <w:szCs w:val="24"/>
        </w:rPr>
        <w:t>建设双支计划</w:t>
      </w:r>
      <w:proofErr w:type="gramEnd"/>
      <w:r w:rsidRPr="00C96C3B">
        <w:rPr>
          <w:rFonts w:ascii="ˎ̥" w:eastAsia="宋体" w:hAnsi="ˎ̥" w:cs="宋体"/>
          <w:color w:val="000000"/>
          <w:kern w:val="0"/>
          <w:sz w:val="24"/>
          <w:szCs w:val="24"/>
        </w:rPr>
        <w:t>，着力培养一批学科带头人和青年骨干教师，力争更多人选入围省级以上人才计划。搭建各层次各类型人才发展平台，凝聚教学、科研、管理和服务各领域人才，为事业改革发展提供人才保障。二是要提升教师业务能力。针对性地开展教师继续教育，落实教师校内培训办法，鼓励教师申报国家公派出国留学项目，选派教师进修深造、产学交流、合作研究，统筹运用校内校外两种资源，有计划开展职前职中素质能力培训。推动新老教师</w:t>
      </w:r>
      <w:r w:rsidRPr="00C96C3B">
        <w:rPr>
          <w:rFonts w:ascii="ˎ̥" w:eastAsia="宋体" w:hAnsi="ˎ̥" w:cs="宋体"/>
          <w:color w:val="000000"/>
          <w:kern w:val="0"/>
          <w:sz w:val="24"/>
          <w:szCs w:val="24"/>
        </w:rPr>
        <w:t>“</w:t>
      </w:r>
      <w:r w:rsidRPr="00C96C3B">
        <w:rPr>
          <w:rFonts w:ascii="ˎ̥" w:eastAsia="宋体" w:hAnsi="ˎ̥" w:cs="宋体"/>
          <w:color w:val="000000"/>
          <w:kern w:val="0"/>
          <w:sz w:val="24"/>
          <w:szCs w:val="24"/>
        </w:rPr>
        <w:t>传帮带</w:t>
      </w:r>
      <w:r w:rsidRPr="00C96C3B">
        <w:rPr>
          <w:rFonts w:ascii="ˎ̥" w:eastAsia="宋体" w:hAnsi="ˎ̥" w:cs="宋体"/>
          <w:color w:val="000000"/>
          <w:kern w:val="0"/>
          <w:sz w:val="24"/>
          <w:szCs w:val="24"/>
        </w:rPr>
        <w:t>”</w:t>
      </w:r>
      <w:r w:rsidRPr="00C96C3B">
        <w:rPr>
          <w:rFonts w:ascii="ˎ̥" w:eastAsia="宋体" w:hAnsi="ˎ̥" w:cs="宋体"/>
          <w:color w:val="000000"/>
          <w:kern w:val="0"/>
          <w:sz w:val="24"/>
          <w:szCs w:val="24"/>
        </w:rPr>
        <w:t>，落实青年教师助教、集体备课、讲课竞赛、参与教学科研团队等制度，培养一批发展潜力大的青年骨干教师和学科带头人。三是要加强师德师风建设。按照</w:t>
      </w:r>
      <w:r w:rsidRPr="00C96C3B">
        <w:rPr>
          <w:rFonts w:ascii="ˎ̥" w:eastAsia="宋体" w:hAnsi="ˎ̥" w:cs="宋体"/>
          <w:color w:val="000000"/>
          <w:kern w:val="0"/>
          <w:sz w:val="24"/>
          <w:szCs w:val="24"/>
        </w:rPr>
        <w:t>“</w:t>
      </w:r>
      <w:r w:rsidRPr="00C96C3B">
        <w:rPr>
          <w:rFonts w:ascii="ˎ̥" w:eastAsia="宋体" w:hAnsi="ˎ̥" w:cs="宋体"/>
          <w:color w:val="000000"/>
          <w:kern w:val="0"/>
          <w:sz w:val="24"/>
          <w:szCs w:val="24"/>
        </w:rPr>
        <w:t>四有</w:t>
      </w:r>
      <w:r w:rsidRPr="00C96C3B">
        <w:rPr>
          <w:rFonts w:ascii="ˎ̥" w:eastAsia="宋体" w:hAnsi="ˎ̥" w:cs="宋体"/>
          <w:color w:val="000000"/>
          <w:kern w:val="0"/>
          <w:sz w:val="24"/>
          <w:szCs w:val="24"/>
        </w:rPr>
        <w:t>”</w:t>
      </w:r>
      <w:r w:rsidRPr="00C96C3B">
        <w:rPr>
          <w:rFonts w:ascii="ˎ̥" w:eastAsia="宋体" w:hAnsi="ˎ̥" w:cs="宋体"/>
          <w:color w:val="000000"/>
          <w:kern w:val="0"/>
          <w:sz w:val="24"/>
          <w:szCs w:val="24"/>
        </w:rPr>
        <w:t>教师要求，加强职业理想和职业道德教育，宣传</w:t>
      </w:r>
      <w:proofErr w:type="gramStart"/>
      <w:r w:rsidRPr="00C96C3B">
        <w:rPr>
          <w:rFonts w:ascii="ˎ̥" w:eastAsia="宋体" w:hAnsi="ˎ̥" w:cs="宋体"/>
          <w:color w:val="000000"/>
          <w:kern w:val="0"/>
          <w:sz w:val="24"/>
          <w:szCs w:val="24"/>
        </w:rPr>
        <w:t>师德模范</w:t>
      </w:r>
      <w:proofErr w:type="gramEnd"/>
      <w:r w:rsidRPr="00C96C3B">
        <w:rPr>
          <w:rFonts w:ascii="ˎ̥" w:eastAsia="宋体" w:hAnsi="ˎ̥" w:cs="宋体"/>
          <w:color w:val="000000"/>
          <w:kern w:val="0"/>
          <w:sz w:val="24"/>
          <w:szCs w:val="24"/>
        </w:rPr>
        <w:t>先进事迹，</w:t>
      </w:r>
      <w:proofErr w:type="gramStart"/>
      <w:r w:rsidRPr="00C96C3B">
        <w:rPr>
          <w:rFonts w:ascii="ˎ̥" w:eastAsia="宋体" w:hAnsi="ˎ̥" w:cs="宋体"/>
          <w:color w:val="000000"/>
          <w:kern w:val="0"/>
          <w:sz w:val="24"/>
          <w:szCs w:val="24"/>
        </w:rPr>
        <w:t>倡</w:t>
      </w:r>
      <w:proofErr w:type="gramEnd"/>
      <w:r w:rsidRPr="00C96C3B">
        <w:rPr>
          <w:rFonts w:ascii="ˎ̥" w:eastAsia="宋体" w:hAnsi="ˎ̥" w:cs="宋体"/>
          <w:color w:val="000000"/>
          <w:kern w:val="0"/>
          <w:sz w:val="24"/>
          <w:szCs w:val="24"/>
        </w:rPr>
        <w:t>行职业道德规范。健全师德考评制度，将师德表现作为考核评价重要内容。推进学风建设，完善学术规范，查处和惩治学术不端行为。</w:t>
      </w:r>
    </w:p>
    <w:p w:rsidR="00C96C3B" w:rsidRPr="00C96C3B" w:rsidRDefault="00C96C3B" w:rsidP="00C96C3B">
      <w:pPr>
        <w:widowControl/>
        <w:shd w:val="clear" w:color="auto" w:fill="E8F3FB"/>
        <w:wordWrap w:val="0"/>
        <w:autoSpaceDE w:val="0"/>
        <w:snapToGrid w:val="0"/>
        <w:spacing w:line="530" w:lineRule="atLeast"/>
        <w:ind w:firstLine="640"/>
        <w:jc w:val="left"/>
        <w:rPr>
          <w:rFonts w:ascii="ˎ̥" w:eastAsia="宋体" w:hAnsi="ˎ̥" w:cs="宋体" w:hint="eastAsia"/>
          <w:kern w:val="0"/>
          <w:szCs w:val="21"/>
        </w:rPr>
      </w:pPr>
      <w:r w:rsidRPr="00C96C3B">
        <w:rPr>
          <w:rFonts w:ascii="ˎ̥" w:eastAsia="宋体" w:hAnsi="ˎ̥" w:cs="宋体"/>
          <w:b/>
          <w:bCs/>
          <w:color w:val="000000"/>
          <w:kern w:val="0"/>
          <w:sz w:val="24"/>
          <w:szCs w:val="24"/>
        </w:rPr>
        <w:t>3.</w:t>
      </w:r>
      <w:r w:rsidRPr="00C96C3B">
        <w:rPr>
          <w:rFonts w:ascii="ˎ̥" w:eastAsia="宋体" w:hAnsi="ˎ̥" w:cs="宋体"/>
          <w:b/>
          <w:bCs/>
          <w:color w:val="000000"/>
          <w:kern w:val="0"/>
          <w:sz w:val="24"/>
          <w:szCs w:val="24"/>
        </w:rPr>
        <w:t>以条件为要，建设环境</w:t>
      </w:r>
      <w:proofErr w:type="gramStart"/>
      <w:r w:rsidRPr="00C96C3B">
        <w:rPr>
          <w:rFonts w:ascii="ˎ̥" w:eastAsia="宋体" w:hAnsi="ˎ̥" w:cs="宋体"/>
          <w:b/>
          <w:bCs/>
          <w:color w:val="000000"/>
          <w:kern w:val="0"/>
          <w:sz w:val="24"/>
          <w:szCs w:val="24"/>
        </w:rPr>
        <w:t>优功能</w:t>
      </w:r>
      <w:proofErr w:type="gramEnd"/>
      <w:r w:rsidRPr="00C96C3B">
        <w:rPr>
          <w:rFonts w:ascii="ˎ̥" w:eastAsia="宋体" w:hAnsi="ˎ̥" w:cs="宋体"/>
          <w:b/>
          <w:bCs/>
          <w:color w:val="000000"/>
          <w:kern w:val="0"/>
          <w:sz w:val="24"/>
          <w:szCs w:val="24"/>
        </w:rPr>
        <w:t>全的基础设施</w:t>
      </w:r>
    </w:p>
    <w:p w:rsidR="00C96C3B" w:rsidRPr="00C96C3B" w:rsidRDefault="00C96C3B" w:rsidP="00C96C3B">
      <w:pPr>
        <w:widowControl/>
        <w:shd w:val="clear" w:color="auto" w:fill="E8F3FB"/>
        <w:wordWrap w:val="0"/>
        <w:autoSpaceDE w:val="0"/>
        <w:snapToGrid w:val="0"/>
        <w:spacing w:line="530" w:lineRule="atLeast"/>
        <w:ind w:firstLine="640"/>
        <w:jc w:val="left"/>
        <w:rPr>
          <w:rFonts w:ascii="ˎ̥" w:eastAsia="宋体" w:hAnsi="ˎ̥" w:cs="宋体" w:hint="eastAsia"/>
          <w:kern w:val="0"/>
          <w:szCs w:val="21"/>
        </w:rPr>
      </w:pPr>
      <w:r w:rsidRPr="00C96C3B">
        <w:rPr>
          <w:rFonts w:ascii="ˎ̥" w:eastAsia="宋体" w:hAnsi="ˎ̥" w:cs="宋体"/>
          <w:color w:val="000000"/>
          <w:kern w:val="0"/>
          <w:sz w:val="24"/>
          <w:szCs w:val="24"/>
        </w:rPr>
        <w:t>加强基础设施和公共服务体系建设，实施三校区校园建设</w:t>
      </w:r>
      <w:r w:rsidRPr="00C96C3B">
        <w:rPr>
          <w:rFonts w:ascii="ˎ̥" w:eastAsia="宋体" w:hAnsi="ˎ̥" w:cs="宋体"/>
          <w:color w:val="000000"/>
          <w:kern w:val="0"/>
          <w:sz w:val="24"/>
          <w:szCs w:val="24"/>
        </w:rPr>
        <w:t>“</w:t>
      </w:r>
      <w:r w:rsidRPr="00C96C3B">
        <w:rPr>
          <w:rFonts w:ascii="ˎ̥" w:eastAsia="宋体" w:hAnsi="ˎ̥" w:cs="宋体"/>
          <w:color w:val="000000"/>
          <w:kern w:val="0"/>
          <w:sz w:val="24"/>
          <w:szCs w:val="24"/>
        </w:rPr>
        <w:t>十三五</w:t>
      </w:r>
      <w:r w:rsidRPr="00C96C3B">
        <w:rPr>
          <w:rFonts w:ascii="ˎ̥" w:eastAsia="宋体" w:hAnsi="ˎ̥" w:cs="宋体"/>
          <w:color w:val="000000"/>
          <w:kern w:val="0"/>
          <w:sz w:val="24"/>
          <w:szCs w:val="24"/>
        </w:rPr>
        <w:t>”</w:t>
      </w:r>
      <w:r w:rsidRPr="00C96C3B">
        <w:rPr>
          <w:rFonts w:ascii="ˎ̥" w:eastAsia="宋体" w:hAnsi="ˎ̥" w:cs="宋体"/>
          <w:color w:val="000000"/>
          <w:kern w:val="0"/>
          <w:sz w:val="24"/>
          <w:szCs w:val="24"/>
        </w:rPr>
        <w:t>规划，确保办学基础条件优于国标。一是要加快推进</w:t>
      </w:r>
      <w:r w:rsidRPr="00C96C3B">
        <w:rPr>
          <w:rFonts w:ascii="ˎ̥" w:eastAsia="宋体" w:hAnsi="ˎ̥" w:cs="宋体"/>
          <w:color w:val="000000"/>
          <w:kern w:val="0"/>
          <w:sz w:val="24"/>
          <w:szCs w:val="24"/>
        </w:rPr>
        <w:t>“4.20”</w:t>
      </w:r>
      <w:r w:rsidRPr="00C96C3B">
        <w:rPr>
          <w:rFonts w:ascii="ˎ̥" w:eastAsia="宋体" w:hAnsi="ˎ̥" w:cs="宋体"/>
          <w:color w:val="000000"/>
          <w:kern w:val="0"/>
          <w:sz w:val="24"/>
          <w:szCs w:val="24"/>
        </w:rPr>
        <w:t>灾后重建项目，确保按计划全面完成灾后重建任务。二是要稳步推进成都校区三期建设，切实改善都江堰校区办学条件，加快推进规划项目建设。三是要加大投入，积极争取地方政府支持，完善崇州现代农业研发基地、雅安现代畜禽科技创新示范园区基础设施。四是要持续完善公共服务体系。进一步扩充和丰富图书文献资源，提高图书档案管理信息化、网络化、自动化水平，实现三校区资源互联互通和共建共享。加快教育信息化进程，以终端设施普及为核心实现校园</w:t>
      </w:r>
      <w:r w:rsidRPr="00C96C3B">
        <w:rPr>
          <w:rFonts w:ascii="ˎ̥" w:eastAsia="宋体" w:hAnsi="ˎ̥" w:cs="宋体"/>
          <w:color w:val="000000"/>
          <w:kern w:val="0"/>
          <w:sz w:val="24"/>
          <w:szCs w:val="24"/>
        </w:rPr>
        <w:t>“</w:t>
      </w:r>
      <w:r w:rsidRPr="00C96C3B">
        <w:rPr>
          <w:rFonts w:ascii="ˎ̥" w:eastAsia="宋体" w:hAnsi="ˎ̥" w:cs="宋体"/>
          <w:color w:val="000000"/>
          <w:kern w:val="0"/>
          <w:sz w:val="24"/>
          <w:szCs w:val="24"/>
        </w:rPr>
        <w:t>互联网</w:t>
      </w:r>
      <w:r w:rsidRPr="00C96C3B">
        <w:rPr>
          <w:rFonts w:ascii="ˎ̥" w:eastAsia="宋体" w:hAnsi="ˎ̥" w:cs="宋体"/>
          <w:color w:val="000000"/>
          <w:kern w:val="0"/>
          <w:sz w:val="24"/>
          <w:szCs w:val="24"/>
        </w:rPr>
        <w:t>+”</w:t>
      </w:r>
      <w:r w:rsidRPr="00C96C3B">
        <w:rPr>
          <w:rFonts w:ascii="ˎ̥" w:eastAsia="宋体" w:hAnsi="ˎ̥" w:cs="宋体"/>
          <w:color w:val="000000"/>
          <w:kern w:val="0"/>
          <w:sz w:val="24"/>
          <w:szCs w:val="24"/>
        </w:rPr>
        <w:t>，以</w:t>
      </w:r>
      <w:r w:rsidRPr="00C96C3B">
        <w:rPr>
          <w:rFonts w:ascii="ˎ̥" w:eastAsia="宋体" w:hAnsi="ˎ̥" w:cs="宋体"/>
          <w:color w:val="000000"/>
          <w:kern w:val="0"/>
          <w:sz w:val="24"/>
          <w:szCs w:val="24"/>
        </w:rPr>
        <w:t>“</w:t>
      </w:r>
      <w:r w:rsidRPr="00C96C3B">
        <w:rPr>
          <w:rFonts w:ascii="ˎ̥" w:eastAsia="宋体" w:hAnsi="ˎ̥" w:cs="宋体"/>
          <w:color w:val="000000"/>
          <w:kern w:val="0"/>
          <w:sz w:val="24"/>
          <w:szCs w:val="24"/>
        </w:rPr>
        <w:t>慕课</w:t>
      </w:r>
      <w:r w:rsidRPr="00C96C3B">
        <w:rPr>
          <w:rFonts w:ascii="ˎ̥" w:eastAsia="宋体" w:hAnsi="ˎ̥" w:cs="宋体"/>
          <w:color w:val="000000"/>
          <w:kern w:val="0"/>
          <w:sz w:val="24"/>
          <w:szCs w:val="24"/>
        </w:rPr>
        <w:t>”</w:t>
      </w:r>
      <w:r w:rsidRPr="00C96C3B">
        <w:rPr>
          <w:rFonts w:ascii="ˎ̥" w:eastAsia="宋体" w:hAnsi="ˎ̥" w:cs="宋体"/>
          <w:color w:val="000000"/>
          <w:kern w:val="0"/>
          <w:sz w:val="24"/>
          <w:szCs w:val="24"/>
        </w:rPr>
        <w:t>建设为抓手加强优质教育资源开发应用，以管理服务信息系统为重点推进各单位网页上档升级。坚持勤俭办学，严禁铺张浪费，提高后勤管理水平、服务质量和保障能力。</w:t>
      </w:r>
    </w:p>
    <w:p w:rsidR="00C96C3B" w:rsidRPr="00C96C3B" w:rsidRDefault="00C96C3B" w:rsidP="00C96C3B">
      <w:pPr>
        <w:widowControl/>
        <w:shd w:val="clear" w:color="auto" w:fill="E8F3FB"/>
        <w:wordWrap w:val="0"/>
        <w:autoSpaceDE w:val="0"/>
        <w:snapToGrid w:val="0"/>
        <w:spacing w:line="530" w:lineRule="atLeast"/>
        <w:ind w:firstLine="640"/>
        <w:jc w:val="left"/>
        <w:rPr>
          <w:rFonts w:ascii="ˎ̥" w:eastAsia="宋体" w:hAnsi="ˎ̥" w:cs="宋体" w:hint="eastAsia"/>
          <w:kern w:val="0"/>
          <w:szCs w:val="21"/>
        </w:rPr>
      </w:pPr>
      <w:r w:rsidRPr="00C96C3B">
        <w:rPr>
          <w:rFonts w:ascii="ˎ̥" w:eastAsia="宋体" w:hAnsi="ˎ̥" w:cs="宋体"/>
          <w:b/>
          <w:bCs/>
          <w:color w:val="000000"/>
          <w:kern w:val="0"/>
          <w:sz w:val="24"/>
          <w:szCs w:val="24"/>
        </w:rPr>
        <w:lastRenderedPageBreak/>
        <w:t>4.</w:t>
      </w:r>
      <w:r w:rsidRPr="00C96C3B">
        <w:rPr>
          <w:rFonts w:ascii="ˎ̥" w:eastAsia="宋体" w:hAnsi="ˎ̥" w:cs="宋体"/>
          <w:b/>
          <w:bCs/>
          <w:color w:val="000000"/>
          <w:kern w:val="0"/>
          <w:sz w:val="24"/>
          <w:szCs w:val="24"/>
        </w:rPr>
        <w:t>以文化为魂，建设底蕴深氛围好的大学文化</w:t>
      </w:r>
    </w:p>
    <w:p w:rsidR="00C96C3B" w:rsidRPr="00C96C3B" w:rsidRDefault="00C96C3B" w:rsidP="00C96C3B">
      <w:pPr>
        <w:widowControl/>
        <w:shd w:val="clear" w:color="auto" w:fill="E8F3FB"/>
        <w:wordWrap w:val="0"/>
        <w:autoSpaceDE w:val="0"/>
        <w:snapToGrid w:val="0"/>
        <w:spacing w:line="530" w:lineRule="atLeast"/>
        <w:ind w:firstLine="640"/>
        <w:jc w:val="left"/>
        <w:rPr>
          <w:rFonts w:ascii="ˎ̥" w:eastAsia="宋体" w:hAnsi="ˎ̥" w:cs="宋体" w:hint="eastAsia"/>
          <w:kern w:val="0"/>
          <w:szCs w:val="21"/>
        </w:rPr>
      </w:pPr>
      <w:r w:rsidRPr="00C96C3B">
        <w:rPr>
          <w:rFonts w:ascii="ˎ̥" w:eastAsia="宋体" w:hAnsi="ˎ̥" w:cs="宋体"/>
          <w:color w:val="000000"/>
          <w:kern w:val="0"/>
          <w:sz w:val="24"/>
          <w:szCs w:val="24"/>
        </w:rPr>
        <w:t>把培育和</w:t>
      </w:r>
      <w:proofErr w:type="gramStart"/>
      <w:r w:rsidRPr="00C96C3B">
        <w:rPr>
          <w:rFonts w:ascii="ˎ̥" w:eastAsia="宋体" w:hAnsi="ˎ̥" w:cs="宋体"/>
          <w:color w:val="000000"/>
          <w:kern w:val="0"/>
          <w:sz w:val="24"/>
          <w:szCs w:val="24"/>
        </w:rPr>
        <w:t>践行</w:t>
      </w:r>
      <w:proofErr w:type="gramEnd"/>
      <w:r w:rsidRPr="00C96C3B">
        <w:rPr>
          <w:rFonts w:ascii="ˎ̥" w:eastAsia="宋体" w:hAnsi="ˎ̥" w:cs="宋体"/>
          <w:kern w:val="0"/>
          <w:sz w:val="24"/>
          <w:szCs w:val="24"/>
        </w:rPr>
        <w:t>社会主义核心价值观融入到校园物质文化、精神文化、制度文化建设之中</w:t>
      </w:r>
      <w:r w:rsidRPr="00C96C3B">
        <w:rPr>
          <w:rFonts w:ascii="ˎ̥" w:eastAsia="宋体" w:hAnsi="ˎ̥" w:cs="宋体"/>
          <w:color w:val="000000"/>
          <w:kern w:val="0"/>
          <w:sz w:val="24"/>
          <w:szCs w:val="24"/>
        </w:rPr>
        <w:t>，传承中华传统优秀文化，弘扬社会主义先进文化。把</w:t>
      </w:r>
      <w:r w:rsidRPr="00C96C3B">
        <w:rPr>
          <w:rFonts w:ascii="ˎ̥" w:eastAsia="宋体" w:hAnsi="ˎ̥" w:cs="宋体"/>
          <w:kern w:val="0"/>
          <w:sz w:val="24"/>
          <w:szCs w:val="24"/>
        </w:rPr>
        <w:t>“</w:t>
      </w:r>
      <w:r w:rsidRPr="00C96C3B">
        <w:rPr>
          <w:rFonts w:ascii="ˎ̥" w:eastAsia="宋体" w:hAnsi="ˎ̥" w:cs="宋体"/>
          <w:kern w:val="0"/>
          <w:sz w:val="24"/>
          <w:szCs w:val="24"/>
        </w:rPr>
        <w:t>川农大精神</w:t>
      </w:r>
      <w:r w:rsidRPr="00C96C3B">
        <w:rPr>
          <w:rFonts w:ascii="ˎ̥" w:eastAsia="宋体" w:hAnsi="ˎ̥" w:cs="宋体"/>
          <w:kern w:val="0"/>
          <w:sz w:val="24"/>
          <w:szCs w:val="24"/>
        </w:rPr>
        <w:t>”</w:t>
      </w:r>
      <w:r w:rsidRPr="00C96C3B">
        <w:rPr>
          <w:rFonts w:ascii="ˎ̥" w:eastAsia="宋体" w:hAnsi="ˎ̥" w:cs="宋体"/>
          <w:kern w:val="0"/>
          <w:sz w:val="24"/>
          <w:szCs w:val="24"/>
        </w:rPr>
        <w:t>融入到</w:t>
      </w:r>
      <w:r w:rsidRPr="00C96C3B">
        <w:rPr>
          <w:rFonts w:ascii="ˎ̥" w:eastAsia="宋体" w:hAnsi="ˎ̥" w:cs="宋体"/>
          <w:color w:val="000000"/>
          <w:kern w:val="0"/>
          <w:sz w:val="24"/>
          <w:szCs w:val="24"/>
        </w:rPr>
        <w:t>文化设施、文化阵地和文化环境建设之中，充分</w:t>
      </w:r>
      <w:r w:rsidRPr="00C96C3B">
        <w:rPr>
          <w:rFonts w:ascii="ˎ̥" w:eastAsia="宋体" w:hAnsi="ˎ̥" w:cs="宋体"/>
          <w:kern w:val="0"/>
          <w:sz w:val="24"/>
          <w:szCs w:val="24"/>
        </w:rPr>
        <w:t>发挥知名专家、优秀教师、杰出校友的引领作用，努力形成</w:t>
      </w:r>
      <w:r w:rsidRPr="00C96C3B">
        <w:rPr>
          <w:rFonts w:ascii="ˎ̥" w:eastAsia="宋体" w:hAnsi="ˎ̥" w:cs="宋体"/>
          <w:color w:val="000000"/>
          <w:kern w:val="0"/>
          <w:sz w:val="24"/>
          <w:szCs w:val="24"/>
        </w:rPr>
        <w:t>特色鲜明的办学理念、大学精神和校风教风学风。把校园文明建设融入到育人过程之中，创新文化传播和育人方式，大力培育优秀校园文化成果，</w:t>
      </w:r>
      <w:r w:rsidRPr="00C96C3B">
        <w:rPr>
          <w:rFonts w:ascii="ˎ̥" w:eastAsia="宋体" w:hAnsi="ˎ̥" w:cs="宋体"/>
          <w:kern w:val="0"/>
          <w:sz w:val="24"/>
          <w:szCs w:val="24"/>
        </w:rPr>
        <w:t>打造名师</w:t>
      </w:r>
      <w:r w:rsidRPr="00C96C3B">
        <w:rPr>
          <w:rFonts w:ascii="ˎ̥" w:eastAsia="宋体" w:hAnsi="ˎ̥" w:cs="宋体"/>
          <w:spacing w:val="-6"/>
          <w:kern w:val="0"/>
          <w:sz w:val="24"/>
          <w:szCs w:val="24"/>
        </w:rPr>
        <w:t>讲坛、科技文化艺术节、高雅艺术进校园等品牌活动，加强校园文化阵地建设管理，充分发挥以文育人、以文化人的独特功能。</w:t>
      </w:r>
    </w:p>
    <w:p w:rsidR="00C96C3B" w:rsidRPr="00C96C3B" w:rsidRDefault="00C96C3B" w:rsidP="00C96C3B">
      <w:pPr>
        <w:widowControl/>
        <w:shd w:val="clear" w:color="auto" w:fill="E8F3FB"/>
        <w:wordWrap w:val="0"/>
        <w:autoSpaceDE w:val="0"/>
        <w:snapToGrid w:val="0"/>
        <w:spacing w:line="530" w:lineRule="atLeast"/>
        <w:ind w:firstLine="640"/>
        <w:jc w:val="left"/>
        <w:rPr>
          <w:rFonts w:ascii="ˎ̥" w:eastAsia="宋体" w:hAnsi="ˎ̥" w:cs="宋体" w:hint="eastAsia"/>
          <w:kern w:val="0"/>
          <w:szCs w:val="21"/>
        </w:rPr>
      </w:pPr>
      <w:r w:rsidRPr="00C96C3B">
        <w:rPr>
          <w:rFonts w:ascii="ˎ̥" w:eastAsia="宋体" w:hAnsi="ˎ̥" w:cs="宋体"/>
          <w:b/>
          <w:bCs/>
          <w:color w:val="000000"/>
          <w:kern w:val="0"/>
          <w:sz w:val="24"/>
          <w:szCs w:val="24"/>
        </w:rPr>
        <w:t>5.</w:t>
      </w:r>
      <w:r w:rsidRPr="00C96C3B">
        <w:rPr>
          <w:rFonts w:ascii="ˎ̥" w:eastAsia="宋体" w:hAnsi="ˎ̥" w:cs="宋体"/>
          <w:b/>
          <w:bCs/>
          <w:color w:val="000000"/>
          <w:kern w:val="0"/>
          <w:sz w:val="24"/>
          <w:szCs w:val="24"/>
        </w:rPr>
        <w:t>以民生为先，营造齐参与共享有的良好环境</w:t>
      </w:r>
    </w:p>
    <w:p w:rsidR="00C96C3B" w:rsidRPr="00C96C3B" w:rsidRDefault="00C96C3B" w:rsidP="00C96C3B">
      <w:pPr>
        <w:widowControl/>
        <w:shd w:val="clear" w:color="auto" w:fill="E8F3FB"/>
        <w:wordWrap w:val="0"/>
        <w:autoSpaceDE w:val="0"/>
        <w:snapToGrid w:val="0"/>
        <w:spacing w:line="530" w:lineRule="atLeast"/>
        <w:ind w:firstLine="616"/>
        <w:jc w:val="left"/>
        <w:rPr>
          <w:rFonts w:ascii="ˎ̥" w:eastAsia="宋体" w:hAnsi="ˎ̥" w:cs="宋体" w:hint="eastAsia"/>
          <w:kern w:val="0"/>
          <w:szCs w:val="21"/>
        </w:rPr>
      </w:pPr>
      <w:r w:rsidRPr="00C96C3B">
        <w:rPr>
          <w:rFonts w:ascii="ˎ̥" w:eastAsia="宋体" w:hAnsi="ˎ̥" w:cs="宋体"/>
          <w:spacing w:val="-6"/>
          <w:kern w:val="0"/>
          <w:sz w:val="24"/>
          <w:szCs w:val="24"/>
        </w:rPr>
        <w:t>坚持共享发展，保障改善民生，提高生活质量，增强发展动力，营造人人参与、人人尽力、人人享有的良好环境，使师生员工在共建共享发展中有更多获得感，携手朝着建设一流农业大学的方向稳步前进。</w:t>
      </w:r>
      <w:r w:rsidRPr="00C96C3B">
        <w:rPr>
          <w:rFonts w:ascii="ˎ̥" w:eastAsia="宋体" w:hAnsi="ˎ̥" w:cs="宋体"/>
          <w:kern w:val="0"/>
          <w:sz w:val="24"/>
          <w:szCs w:val="24"/>
        </w:rPr>
        <w:t>依法依规确保教职工正常福利待遇，全面落实医疗养老等社会保障政策，全力推进三校区教职工公寓建设，切实改善教职工工作和生活条件。加强</w:t>
      </w:r>
      <w:r w:rsidRPr="00C96C3B">
        <w:rPr>
          <w:rFonts w:ascii="ˎ̥" w:eastAsia="宋体" w:hAnsi="ˎ̥" w:cs="宋体"/>
          <w:kern w:val="0"/>
          <w:sz w:val="24"/>
          <w:szCs w:val="24"/>
        </w:rPr>
        <w:t>“</w:t>
      </w:r>
      <w:r w:rsidRPr="00C96C3B">
        <w:rPr>
          <w:rFonts w:ascii="ˎ̥" w:eastAsia="宋体" w:hAnsi="ˎ̥" w:cs="宋体"/>
          <w:kern w:val="0"/>
          <w:sz w:val="24"/>
          <w:szCs w:val="24"/>
        </w:rPr>
        <w:t>职工之家</w:t>
      </w:r>
      <w:r w:rsidRPr="00C96C3B">
        <w:rPr>
          <w:rFonts w:ascii="ˎ̥" w:eastAsia="宋体" w:hAnsi="ˎ̥" w:cs="宋体"/>
          <w:kern w:val="0"/>
          <w:sz w:val="24"/>
          <w:szCs w:val="24"/>
        </w:rPr>
        <w:t>”</w:t>
      </w:r>
      <w:r w:rsidRPr="00C96C3B">
        <w:rPr>
          <w:rFonts w:ascii="ˎ̥" w:eastAsia="宋体" w:hAnsi="ˎ̥" w:cs="宋体"/>
          <w:kern w:val="0"/>
          <w:sz w:val="24"/>
          <w:szCs w:val="24"/>
        </w:rPr>
        <w:t>建设，关心教职工身心健康，丰富教职工文化生活。加强离退休教职工工作，落</w:t>
      </w:r>
      <w:r w:rsidRPr="00C96C3B">
        <w:rPr>
          <w:rFonts w:ascii="ˎ̥" w:eastAsia="宋体" w:hAnsi="ˎ̥" w:cs="宋体"/>
          <w:snapToGrid w:val="0"/>
          <w:kern w:val="0"/>
          <w:sz w:val="24"/>
          <w:szCs w:val="24"/>
        </w:rPr>
        <w:t>实好老干部老同志</w:t>
      </w:r>
      <w:r w:rsidRPr="00C96C3B">
        <w:rPr>
          <w:rFonts w:ascii="ˎ̥" w:eastAsia="宋体" w:hAnsi="ˎ̥" w:cs="宋体"/>
          <w:snapToGrid w:val="0"/>
          <w:kern w:val="0"/>
          <w:sz w:val="24"/>
          <w:szCs w:val="24"/>
        </w:rPr>
        <w:t>“</w:t>
      </w:r>
      <w:r w:rsidRPr="00C96C3B">
        <w:rPr>
          <w:rFonts w:ascii="ˎ̥" w:eastAsia="宋体" w:hAnsi="ˎ̥" w:cs="宋体"/>
          <w:snapToGrid w:val="0"/>
          <w:kern w:val="0"/>
          <w:sz w:val="24"/>
          <w:szCs w:val="24"/>
        </w:rPr>
        <w:t>两个待遇</w:t>
      </w:r>
      <w:r w:rsidRPr="00C96C3B">
        <w:rPr>
          <w:rFonts w:ascii="ˎ̥" w:eastAsia="宋体" w:hAnsi="ˎ̥" w:cs="宋体"/>
          <w:snapToGrid w:val="0"/>
          <w:kern w:val="0"/>
          <w:sz w:val="24"/>
          <w:szCs w:val="24"/>
        </w:rPr>
        <w:t>”</w:t>
      </w:r>
      <w:r w:rsidRPr="00C96C3B">
        <w:rPr>
          <w:rFonts w:ascii="ˎ̥" w:eastAsia="宋体" w:hAnsi="ˎ̥" w:cs="宋体"/>
          <w:snapToGrid w:val="0"/>
          <w:kern w:val="0"/>
          <w:sz w:val="24"/>
          <w:szCs w:val="24"/>
        </w:rPr>
        <w:t>。</w:t>
      </w:r>
      <w:r w:rsidRPr="00C96C3B">
        <w:rPr>
          <w:rFonts w:ascii="ˎ̥" w:eastAsia="宋体" w:hAnsi="ˎ̥" w:cs="宋体"/>
          <w:kern w:val="0"/>
          <w:sz w:val="24"/>
          <w:szCs w:val="24"/>
        </w:rPr>
        <w:t>完善合同制聘用人员管理，保障合同制聘用人员待遇。进一步强化</w:t>
      </w:r>
      <w:r w:rsidRPr="00C96C3B">
        <w:rPr>
          <w:rFonts w:ascii="ˎ̥" w:eastAsia="宋体" w:hAnsi="ˎ̥" w:cs="宋体"/>
          <w:kern w:val="0"/>
          <w:sz w:val="24"/>
          <w:szCs w:val="24"/>
        </w:rPr>
        <w:t>“</w:t>
      </w:r>
      <w:r w:rsidRPr="00C96C3B">
        <w:rPr>
          <w:rFonts w:ascii="ˎ̥" w:eastAsia="宋体" w:hAnsi="ˎ̥" w:cs="宋体"/>
          <w:kern w:val="0"/>
          <w:sz w:val="24"/>
          <w:szCs w:val="24"/>
        </w:rPr>
        <w:t>就业是民生之本</w:t>
      </w:r>
      <w:r w:rsidRPr="00C96C3B">
        <w:rPr>
          <w:rFonts w:ascii="ˎ̥" w:eastAsia="宋体" w:hAnsi="ˎ̥" w:cs="宋体"/>
          <w:kern w:val="0"/>
          <w:sz w:val="24"/>
          <w:szCs w:val="24"/>
        </w:rPr>
        <w:t>”</w:t>
      </w:r>
      <w:r w:rsidRPr="00C96C3B">
        <w:rPr>
          <w:rFonts w:ascii="ˎ̥" w:eastAsia="宋体" w:hAnsi="ˎ̥" w:cs="宋体"/>
          <w:kern w:val="0"/>
          <w:sz w:val="24"/>
          <w:szCs w:val="24"/>
        </w:rPr>
        <w:t>的观念，持续抓好</w:t>
      </w:r>
      <w:r w:rsidRPr="00C96C3B">
        <w:rPr>
          <w:rFonts w:ascii="ˎ̥" w:eastAsia="宋体" w:hAnsi="ˎ̥" w:cs="宋体"/>
          <w:kern w:val="0"/>
          <w:sz w:val="24"/>
          <w:szCs w:val="24"/>
        </w:rPr>
        <w:t>“</w:t>
      </w:r>
      <w:r w:rsidRPr="00C96C3B">
        <w:rPr>
          <w:rFonts w:ascii="ˎ̥" w:eastAsia="宋体" w:hAnsi="ˎ̥" w:cs="宋体"/>
          <w:kern w:val="0"/>
          <w:sz w:val="24"/>
          <w:szCs w:val="24"/>
        </w:rPr>
        <w:t>三个百万工程</w:t>
      </w:r>
      <w:r w:rsidRPr="00C96C3B">
        <w:rPr>
          <w:rFonts w:ascii="ˎ̥" w:eastAsia="宋体" w:hAnsi="ˎ̥" w:cs="宋体"/>
          <w:kern w:val="0"/>
          <w:sz w:val="24"/>
          <w:szCs w:val="24"/>
        </w:rPr>
        <w:t>”</w:t>
      </w:r>
      <w:r w:rsidRPr="00C96C3B">
        <w:rPr>
          <w:rFonts w:ascii="ˎ̥" w:eastAsia="宋体" w:hAnsi="ˎ̥" w:cs="宋体"/>
          <w:kern w:val="0"/>
          <w:sz w:val="24"/>
          <w:szCs w:val="24"/>
        </w:rPr>
        <w:t>，努力实现毕业生更加充分、更高质量的就业。以创新创业俱乐部建设为抓手，以创新创业园区</w:t>
      </w:r>
      <w:r w:rsidRPr="00C96C3B">
        <w:rPr>
          <w:rFonts w:ascii="ˎ̥" w:eastAsia="宋体" w:hAnsi="ˎ̥" w:cs="宋体"/>
          <w:kern w:val="0"/>
          <w:sz w:val="24"/>
          <w:szCs w:val="24"/>
        </w:rPr>
        <w:t>(</w:t>
      </w:r>
      <w:r w:rsidRPr="00C96C3B">
        <w:rPr>
          <w:rFonts w:ascii="ˎ̥" w:eastAsia="宋体" w:hAnsi="ˎ̥" w:cs="宋体"/>
          <w:kern w:val="0"/>
          <w:sz w:val="24"/>
          <w:szCs w:val="24"/>
        </w:rPr>
        <w:t>孵化基地</w:t>
      </w:r>
      <w:r w:rsidRPr="00C96C3B">
        <w:rPr>
          <w:rFonts w:ascii="ˎ̥" w:eastAsia="宋体" w:hAnsi="ˎ̥" w:cs="宋体"/>
          <w:kern w:val="0"/>
          <w:sz w:val="24"/>
          <w:szCs w:val="24"/>
        </w:rPr>
        <w:t>)</w:t>
      </w:r>
      <w:r w:rsidRPr="00C96C3B">
        <w:rPr>
          <w:rFonts w:ascii="ˎ̥" w:eastAsia="宋体" w:hAnsi="ˎ̥" w:cs="宋体"/>
          <w:kern w:val="0"/>
          <w:sz w:val="24"/>
          <w:szCs w:val="24"/>
        </w:rPr>
        <w:t>为依托，在各院全面建立创业工作室，为学生</w:t>
      </w:r>
      <w:proofErr w:type="gramStart"/>
      <w:r w:rsidRPr="00C96C3B">
        <w:rPr>
          <w:rFonts w:ascii="ˎ̥" w:eastAsia="宋体" w:hAnsi="ˎ̥" w:cs="宋体"/>
          <w:kern w:val="0"/>
          <w:sz w:val="24"/>
          <w:szCs w:val="24"/>
        </w:rPr>
        <w:t>提供创客空间</w:t>
      </w:r>
      <w:proofErr w:type="gramEnd"/>
      <w:r w:rsidRPr="00C96C3B">
        <w:rPr>
          <w:rFonts w:ascii="ˎ̥" w:eastAsia="宋体" w:hAnsi="ˎ̥" w:cs="宋体"/>
          <w:kern w:val="0"/>
          <w:sz w:val="24"/>
          <w:szCs w:val="24"/>
        </w:rPr>
        <w:t>，点燃创新创业激情，促进创新引领创业、创业带动就业。推进</w:t>
      </w:r>
      <w:r w:rsidRPr="00C96C3B">
        <w:rPr>
          <w:rFonts w:ascii="ˎ̥" w:eastAsia="宋体" w:hAnsi="ˎ̥" w:cs="宋体"/>
          <w:kern w:val="0"/>
          <w:sz w:val="24"/>
          <w:szCs w:val="24"/>
        </w:rPr>
        <w:t>“</w:t>
      </w:r>
      <w:r w:rsidRPr="00C96C3B">
        <w:rPr>
          <w:rFonts w:ascii="ˎ̥" w:eastAsia="宋体" w:hAnsi="ˎ̥" w:cs="宋体"/>
          <w:kern w:val="0"/>
          <w:sz w:val="24"/>
          <w:szCs w:val="24"/>
        </w:rPr>
        <w:t>寒梅飘香工程</w:t>
      </w:r>
      <w:r w:rsidRPr="00C96C3B">
        <w:rPr>
          <w:rFonts w:ascii="ˎ̥" w:eastAsia="宋体" w:hAnsi="ˎ̥" w:cs="宋体"/>
          <w:kern w:val="0"/>
          <w:sz w:val="24"/>
          <w:szCs w:val="24"/>
        </w:rPr>
        <w:t>”</w:t>
      </w:r>
      <w:r w:rsidRPr="00C96C3B">
        <w:rPr>
          <w:rFonts w:ascii="ˎ̥" w:eastAsia="宋体" w:hAnsi="ˎ̥" w:cs="宋体"/>
          <w:kern w:val="0"/>
          <w:sz w:val="24"/>
          <w:szCs w:val="24"/>
        </w:rPr>
        <w:t>和</w:t>
      </w:r>
      <w:r w:rsidRPr="00C96C3B">
        <w:rPr>
          <w:rFonts w:ascii="ˎ̥" w:eastAsia="宋体" w:hAnsi="ˎ̥" w:cs="宋体"/>
          <w:kern w:val="0"/>
          <w:sz w:val="24"/>
          <w:szCs w:val="24"/>
        </w:rPr>
        <w:t>“</w:t>
      </w:r>
      <w:r w:rsidRPr="00C96C3B">
        <w:rPr>
          <w:rFonts w:ascii="ˎ̥" w:eastAsia="宋体" w:hAnsi="ˎ̥" w:cs="宋体"/>
          <w:kern w:val="0"/>
          <w:sz w:val="24"/>
          <w:szCs w:val="24"/>
        </w:rPr>
        <w:t>阳光心理工程</w:t>
      </w:r>
      <w:r w:rsidRPr="00C96C3B">
        <w:rPr>
          <w:rFonts w:ascii="ˎ̥" w:eastAsia="宋体" w:hAnsi="ˎ̥" w:cs="宋体"/>
          <w:kern w:val="0"/>
          <w:sz w:val="24"/>
          <w:szCs w:val="24"/>
        </w:rPr>
        <w:t>”</w:t>
      </w:r>
      <w:r w:rsidRPr="00C96C3B">
        <w:rPr>
          <w:rFonts w:ascii="ˎ̥" w:eastAsia="宋体" w:hAnsi="ˎ̥" w:cs="宋体"/>
          <w:kern w:val="0"/>
          <w:sz w:val="24"/>
          <w:szCs w:val="24"/>
        </w:rPr>
        <w:t>，发挥教育发展基金作用，完善奖助政策体系，提升学生心理健康素质。</w:t>
      </w:r>
    </w:p>
    <w:p w:rsidR="00C96C3B" w:rsidRPr="00C96C3B" w:rsidRDefault="00C96C3B" w:rsidP="00C96C3B">
      <w:pPr>
        <w:widowControl/>
        <w:shd w:val="clear" w:color="auto" w:fill="E8F3FB"/>
        <w:wordWrap w:val="0"/>
        <w:autoSpaceDE w:val="0"/>
        <w:snapToGrid w:val="0"/>
        <w:spacing w:line="530" w:lineRule="atLeast"/>
        <w:ind w:firstLine="640"/>
        <w:jc w:val="left"/>
        <w:rPr>
          <w:rFonts w:ascii="ˎ̥" w:eastAsia="宋体" w:hAnsi="ˎ̥" w:cs="宋体" w:hint="eastAsia"/>
          <w:kern w:val="0"/>
          <w:szCs w:val="21"/>
        </w:rPr>
      </w:pPr>
      <w:r w:rsidRPr="00C96C3B">
        <w:rPr>
          <w:rFonts w:ascii="ˎ̥" w:eastAsia="宋体" w:hAnsi="ˎ̥" w:cs="宋体"/>
          <w:b/>
          <w:bCs/>
          <w:kern w:val="0"/>
          <w:sz w:val="24"/>
          <w:szCs w:val="24"/>
        </w:rPr>
        <w:t>（二）全面深化综合改革，提升整体办学质量</w:t>
      </w:r>
    </w:p>
    <w:p w:rsidR="00C96C3B" w:rsidRPr="00C96C3B" w:rsidRDefault="00C96C3B" w:rsidP="00C96C3B">
      <w:pPr>
        <w:widowControl/>
        <w:shd w:val="clear" w:color="auto" w:fill="E8F3FB"/>
        <w:wordWrap w:val="0"/>
        <w:autoSpaceDE w:val="0"/>
        <w:snapToGrid w:val="0"/>
        <w:spacing w:line="530" w:lineRule="atLeast"/>
        <w:ind w:firstLine="640"/>
        <w:jc w:val="left"/>
        <w:rPr>
          <w:rFonts w:ascii="ˎ̥" w:eastAsia="宋体" w:hAnsi="ˎ̥" w:cs="宋体" w:hint="eastAsia"/>
          <w:kern w:val="0"/>
          <w:szCs w:val="21"/>
        </w:rPr>
      </w:pPr>
      <w:r w:rsidRPr="00C96C3B">
        <w:rPr>
          <w:rFonts w:ascii="ˎ̥" w:eastAsia="宋体" w:hAnsi="ˎ̥" w:cs="宋体"/>
          <w:color w:val="000000"/>
          <w:kern w:val="0"/>
          <w:sz w:val="24"/>
          <w:szCs w:val="24"/>
        </w:rPr>
        <w:t>深化综合改革，是提高办学质量的根本途径。我们要按照系统设计、整体推进、重点突破的思路，把握立德树人、提高质量、内涵发展的导向，统筹人才培养、科学研究、社会服务等重点，突出人事管理、分配机制和管理体制等难点，以更大力度推进改革</w:t>
      </w:r>
      <w:r w:rsidRPr="00C96C3B">
        <w:rPr>
          <w:rFonts w:ascii="ˎ̥" w:eastAsia="宋体" w:hAnsi="ˎ̥" w:cs="宋体"/>
          <w:color w:val="000000"/>
          <w:kern w:val="0"/>
          <w:sz w:val="24"/>
          <w:szCs w:val="24"/>
        </w:rPr>
        <w:t>“</w:t>
      </w:r>
      <w:r w:rsidRPr="00C96C3B">
        <w:rPr>
          <w:rFonts w:ascii="ˎ̥" w:eastAsia="宋体" w:hAnsi="ˎ̥" w:cs="宋体"/>
          <w:color w:val="000000"/>
          <w:kern w:val="0"/>
          <w:sz w:val="24"/>
          <w:szCs w:val="24"/>
        </w:rPr>
        <w:t>攻坚战</w:t>
      </w:r>
      <w:r w:rsidRPr="00C96C3B">
        <w:rPr>
          <w:rFonts w:ascii="ˎ̥" w:eastAsia="宋体" w:hAnsi="ˎ̥" w:cs="宋体"/>
          <w:color w:val="000000"/>
          <w:kern w:val="0"/>
          <w:sz w:val="24"/>
          <w:szCs w:val="24"/>
        </w:rPr>
        <w:t>”</w:t>
      </w:r>
      <w:r w:rsidRPr="00C96C3B">
        <w:rPr>
          <w:rFonts w:ascii="ˎ̥" w:eastAsia="宋体" w:hAnsi="ˎ̥" w:cs="宋体"/>
          <w:color w:val="000000"/>
          <w:kern w:val="0"/>
          <w:sz w:val="24"/>
          <w:szCs w:val="24"/>
        </w:rPr>
        <w:t>，以更大决心突破发展</w:t>
      </w:r>
      <w:r w:rsidRPr="00C96C3B">
        <w:rPr>
          <w:rFonts w:ascii="ˎ̥" w:eastAsia="宋体" w:hAnsi="ˎ̥" w:cs="宋体"/>
          <w:color w:val="000000"/>
          <w:kern w:val="0"/>
          <w:sz w:val="24"/>
          <w:szCs w:val="24"/>
        </w:rPr>
        <w:t>“</w:t>
      </w:r>
      <w:r w:rsidRPr="00C96C3B">
        <w:rPr>
          <w:rFonts w:ascii="ˎ̥" w:eastAsia="宋体" w:hAnsi="ˎ̥" w:cs="宋体"/>
          <w:color w:val="000000"/>
          <w:kern w:val="0"/>
          <w:sz w:val="24"/>
          <w:szCs w:val="24"/>
        </w:rPr>
        <w:t>天花板</w:t>
      </w:r>
      <w:r w:rsidRPr="00C96C3B">
        <w:rPr>
          <w:rFonts w:ascii="ˎ̥" w:eastAsia="宋体" w:hAnsi="ˎ̥" w:cs="宋体"/>
          <w:color w:val="000000"/>
          <w:kern w:val="0"/>
          <w:sz w:val="24"/>
          <w:szCs w:val="24"/>
        </w:rPr>
        <w:t>”</w:t>
      </w:r>
      <w:r w:rsidRPr="00C96C3B">
        <w:rPr>
          <w:rFonts w:ascii="ˎ̥" w:eastAsia="宋体" w:hAnsi="ˎ̥" w:cs="宋体"/>
          <w:color w:val="000000"/>
          <w:kern w:val="0"/>
          <w:sz w:val="24"/>
          <w:szCs w:val="24"/>
        </w:rPr>
        <w:t>，努力提升学校的核心竞争力、社会影响力和整体办学实力，尽早达到一流农业大学的标准。</w:t>
      </w:r>
    </w:p>
    <w:p w:rsidR="00C96C3B" w:rsidRPr="00C96C3B" w:rsidRDefault="00C96C3B" w:rsidP="00C96C3B">
      <w:pPr>
        <w:widowControl/>
        <w:shd w:val="clear" w:color="auto" w:fill="E8F3FB"/>
        <w:wordWrap w:val="0"/>
        <w:autoSpaceDE w:val="0"/>
        <w:snapToGrid w:val="0"/>
        <w:spacing w:line="530" w:lineRule="atLeast"/>
        <w:ind w:firstLine="640"/>
        <w:jc w:val="left"/>
        <w:rPr>
          <w:rFonts w:ascii="ˎ̥" w:eastAsia="宋体" w:hAnsi="ˎ̥" w:cs="宋体" w:hint="eastAsia"/>
          <w:kern w:val="0"/>
          <w:szCs w:val="21"/>
        </w:rPr>
      </w:pPr>
      <w:r w:rsidRPr="00C96C3B">
        <w:rPr>
          <w:rFonts w:ascii="ˎ̥" w:eastAsia="宋体" w:hAnsi="ˎ̥" w:cs="宋体"/>
          <w:b/>
          <w:bCs/>
          <w:color w:val="000000"/>
          <w:kern w:val="0"/>
          <w:sz w:val="24"/>
          <w:szCs w:val="24"/>
        </w:rPr>
        <w:t>1.</w:t>
      </w:r>
      <w:r w:rsidRPr="00C96C3B">
        <w:rPr>
          <w:rFonts w:ascii="ˎ̥" w:eastAsia="宋体" w:hAnsi="ˎ̥" w:cs="宋体"/>
          <w:b/>
          <w:bCs/>
          <w:color w:val="000000"/>
          <w:kern w:val="0"/>
          <w:sz w:val="24"/>
          <w:szCs w:val="24"/>
        </w:rPr>
        <w:t>坚持立德树人，深化人才培养机制改革</w:t>
      </w:r>
    </w:p>
    <w:p w:rsidR="00C96C3B" w:rsidRPr="00C96C3B" w:rsidRDefault="00C96C3B" w:rsidP="00C96C3B">
      <w:pPr>
        <w:widowControl/>
        <w:shd w:val="clear" w:color="auto" w:fill="E8F3FB"/>
        <w:wordWrap w:val="0"/>
        <w:autoSpaceDE w:val="0"/>
        <w:snapToGrid w:val="0"/>
        <w:spacing w:line="530" w:lineRule="atLeast"/>
        <w:ind w:firstLine="640"/>
        <w:jc w:val="left"/>
        <w:rPr>
          <w:rFonts w:ascii="ˎ̥" w:eastAsia="宋体" w:hAnsi="ˎ̥" w:cs="宋体" w:hint="eastAsia"/>
          <w:kern w:val="0"/>
          <w:szCs w:val="21"/>
        </w:rPr>
      </w:pPr>
      <w:r w:rsidRPr="00C96C3B">
        <w:rPr>
          <w:rFonts w:ascii="ˎ̥" w:eastAsia="宋体" w:hAnsi="ˎ̥" w:cs="宋体"/>
          <w:color w:val="000000"/>
          <w:kern w:val="0"/>
          <w:sz w:val="24"/>
          <w:szCs w:val="24"/>
        </w:rPr>
        <w:t>一是要持续改革本科生培养机制。以更新教育教学理念为引导，以立德树人、提升能力为目标，以分类培养为核心，以课程建设为基础，以课堂教学改革为抓手，推进教学内容、方法和考核方式改革，发挥本科课堂教学质量奖的导向作用，力争更多项目入围省级以上本科教学工程。深入实施</w:t>
      </w:r>
      <w:r w:rsidRPr="00C96C3B">
        <w:rPr>
          <w:rFonts w:ascii="ˎ̥" w:eastAsia="宋体" w:hAnsi="ˎ̥" w:cs="宋体"/>
          <w:color w:val="000000"/>
          <w:kern w:val="0"/>
          <w:sz w:val="24"/>
          <w:szCs w:val="24"/>
        </w:rPr>
        <w:t>“</w:t>
      </w:r>
      <w:r w:rsidRPr="00C96C3B">
        <w:rPr>
          <w:rFonts w:ascii="ˎ̥" w:eastAsia="宋体" w:hAnsi="ˎ̥" w:cs="宋体"/>
          <w:color w:val="000000"/>
          <w:kern w:val="0"/>
          <w:sz w:val="24"/>
          <w:szCs w:val="24"/>
        </w:rPr>
        <w:t>五大计划</w:t>
      </w:r>
      <w:r w:rsidRPr="00C96C3B">
        <w:rPr>
          <w:rFonts w:ascii="ˎ̥" w:eastAsia="宋体" w:hAnsi="ˎ̥" w:cs="宋体"/>
          <w:color w:val="000000"/>
          <w:kern w:val="0"/>
          <w:sz w:val="24"/>
          <w:szCs w:val="24"/>
        </w:rPr>
        <w:t>”</w:t>
      </w:r>
      <w:r w:rsidRPr="00C96C3B">
        <w:rPr>
          <w:rFonts w:ascii="ˎ̥" w:eastAsia="宋体" w:hAnsi="ˎ̥" w:cs="宋体"/>
          <w:color w:val="000000"/>
          <w:kern w:val="0"/>
          <w:sz w:val="24"/>
          <w:szCs w:val="24"/>
        </w:rPr>
        <w:t>，建设实践育人共同体，更加重视体育艺术教育，全面提高学生综合素质。严格教学督导，深化教改研究，健全培养质量保障体系，做好</w:t>
      </w:r>
      <w:r w:rsidRPr="00C96C3B">
        <w:rPr>
          <w:rFonts w:ascii="ˎ̥" w:eastAsia="宋体" w:hAnsi="ˎ̥" w:cs="宋体"/>
          <w:color w:val="000000"/>
          <w:kern w:val="0"/>
          <w:sz w:val="24"/>
          <w:szCs w:val="24"/>
        </w:rPr>
        <w:t>2017</w:t>
      </w:r>
      <w:r w:rsidRPr="00C96C3B">
        <w:rPr>
          <w:rFonts w:ascii="ˎ̥" w:eastAsia="宋体" w:hAnsi="ˎ̥" w:cs="宋体"/>
          <w:color w:val="000000"/>
          <w:kern w:val="0"/>
          <w:sz w:val="24"/>
          <w:szCs w:val="24"/>
        </w:rPr>
        <w:t>年专业审核评估工作。牢固</w:t>
      </w:r>
      <w:r w:rsidRPr="00C96C3B">
        <w:rPr>
          <w:rFonts w:ascii="ˎ̥" w:eastAsia="宋体" w:hAnsi="ˎ̥" w:cs="宋体"/>
          <w:color w:val="000000"/>
          <w:kern w:val="0"/>
          <w:sz w:val="24"/>
          <w:szCs w:val="24"/>
        </w:rPr>
        <w:t>“</w:t>
      </w:r>
      <w:r w:rsidRPr="00C96C3B">
        <w:rPr>
          <w:rFonts w:ascii="ˎ̥" w:eastAsia="宋体" w:hAnsi="ˎ̥" w:cs="宋体"/>
          <w:color w:val="000000"/>
          <w:kern w:val="0"/>
          <w:sz w:val="24"/>
          <w:szCs w:val="24"/>
        </w:rPr>
        <w:t>生源是生命之源</w:t>
      </w:r>
      <w:r w:rsidRPr="00C96C3B">
        <w:rPr>
          <w:rFonts w:ascii="ˎ̥" w:eastAsia="宋体" w:hAnsi="ˎ̥" w:cs="宋体"/>
          <w:color w:val="000000"/>
          <w:kern w:val="0"/>
          <w:sz w:val="24"/>
          <w:szCs w:val="24"/>
        </w:rPr>
        <w:t>”</w:t>
      </w:r>
      <w:r w:rsidRPr="00C96C3B">
        <w:rPr>
          <w:rFonts w:ascii="ˎ̥" w:eastAsia="宋体" w:hAnsi="ˎ̥" w:cs="宋体"/>
          <w:color w:val="000000"/>
          <w:kern w:val="0"/>
          <w:sz w:val="24"/>
          <w:szCs w:val="24"/>
        </w:rPr>
        <w:t>的</w:t>
      </w:r>
      <w:r w:rsidRPr="00C96C3B">
        <w:rPr>
          <w:rFonts w:ascii="ˎ̥" w:eastAsia="宋体" w:hAnsi="ˎ̥" w:cs="宋体"/>
          <w:color w:val="000000"/>
          <w:kern w:val="0"/>
          <w:sz w:val="24"/>
          <w:szCs w:val="24"/>
        </w:rPr>
        <w:lastRenderedPageBreak/>
        <w:t>理念，按照考试招生制度改革要求，发挥招生主体作用，规范自主招生工作，提高人才选拔水平。二是要继续深化研究生教育改革。创新研究生分类培养模式，以课程建设和导师队伍建设为重点，以健全质量保障与监督评估体系为抓手，加大研究生自主招考力度，优化生源结构，凝练培养方向，着力提高学术学位研究生创新能力和专业学位研究生实践技能</w:t>
      </w:r>
      <w:r w:rsidRPr="00C96C3B">
        <w:rPr>
          <w:rFonts w:ascii="ˎ̥" w:eastAsia="宋体" w:hAnsi="ˎ̥" w:cs="宋体"/>
          <w:kern w:val="0"/>
          <w:sz w:val="24"/>
          <w:szCs w:val="24"/>
        </w:rPr>
        <w:t>。三是要稳步发展继续教育。坚持需求导向，调整专业结构，持续优化课程设置和教学资源建设及共享，加强学习中心</w:t>
      </w:r>
      <w:r w:rsidRPr="00C96C3B">
        <w:rPr>
          <w:rFonts w:ascii="ˎ̥" w:eastAsia="宋体" w:hAnsi="ˎ̥" w:cs="宋体"/>
          <w:kern w:val="0"/>
          <w:sz w:val="24"/>
          <w:szCs w:val="24"/>
        </w:rPr>
        <w:t>(</w:t>
      </w:r>
      <w:r w:rsidRPr="00C96C3B">
        <w:rPr>
          <w:rFonts w:ascii="ˎ̥" w:eastAsia="宋体" w:hAnsi="ˎ̥" w:cs="宋体"/>
          <w:kern w:val="0"/>
          <w:sz w:val="24"/>
          <w:szCs w:val="24"/>
        </w:rPr>
        <w:t>教学站、点</w:t>
      </w:r>
      <w:r w:rsidRPr="00C96C3B">
        <w:rPr>
          <w:rFonts w:ascii="ˎ̥" w:eastAsia="宋体" w:hAnsi="ˎ̥" w:cs="宋体"/>
          <w:kern w:val="0"/>
          <w:sz w:val="24"/>
          <w:szCs w:val="24"/>
        </w:rPr>
        <w:t>)</w:t>
      </w:r>
      <w:r w:rsidRPr="00C96C3B">
        <w:rPr>
          <w:rFonts w:ascii="ˎ̥" w:eastAsia="宋体" w:hAnsi="ˎ̥" w:cs="宋体"/>
          <w:kern w:val="0"/>
          <w:sz w:val="24"/>
          <w:szCs w:val="24"/>
        </w:rPr>
        <w:t>建设和管理，把学历继续教育转向内涵发展轨道，确保办学安全和良好社会声誉。充分发挥学科专业、师资队伍和培训平台优势，密切与行业协会、企事业单位及政府组成部门的联系，大力发展非学历继续教育。四是要提升</w:t>
      </w:r>
      <w:r w:rsidRPr="00C96C3B">
        <w:rPr>
          <w:rFonts w:ascii="ˎ̥" w:eastAsia="宋体" w:hAnsi="ˎ̥" w:cs="宋体"/>
          <w:color w:val="000000"/>
          <w:kern w:val="0"/>
          <w:sz w:val="24"/>
          <w:szCs w:val="24"/>
        </w:rPr>
        <w:t>国际交流合作水平。把握</w:t>
      </w:r>
      <w:r w:rsidRPr="00C96C3B">
        <w:rPr>
          <w:rFonts w:ascii="ˎ̥" w:eastAsia="宋体" w:hAnsi="ˎ̥" w:cs="宋体"/>
          <w:color w:val="000000"/>
          <w:kern w:val="0"/>
          <w:sz w:val="24"/>
          <w:szCs w:val="24"/>
        </w:rPr>
        <w:t>“</w:t>
      </w:r>
      <w:r w:rsidRPr="00C96C3B">
        <w:rPr>
          <w:rFonts w:ascii="ˎ̥" w:eastAsia="宋体" w:hAnsi="ˎ̥" w:cs="宋体"/>
          <w:color w:val="000000"/>
          <w:kern w:val="0"/>
          <w:sz w:val="24"/>
          <w:szCs w:val="24"/>
        </w:rPr>
        <w:t>留学四川</w:t>
      </w:r>
      <w:r w:rsidRPr="00C96C3B">
        <w:rPr>
          <w:rFonts w:ascii="ˎ̥" w:eastAsia="宋体" w:hAnsi="ˎ̥" w:cs="宋体"/>
          <w:color w:val="000000"/>
          <w:kern w:val="0"/>
          <w:sz w:val="24"/>
          <w:szCs w:val="24"/>
        </w:rPr>
        <w:t>”</w:t>
      </w:r>
      <w:r w:rsidRPr="00C96C3B">
        <w:rPr>
          <w:rFonts w:ascii="ˎ̥" w:eastAsia="宋体" w:hAnsi="ˎ̥" w:cs="宋体"/>
          <w:color w:val="000000"/>
          <w:kern w:val="0"/>
          <w:sz w:val="24"/>
          <w:szCs w:val="24"/>
        </w:rPr>
        <w:t>计划机遇，力争招收更多留学生。完善外国专家项目评审，选聘优秀外国专家来校工作。做好公派出国留学和西部地区人才培养特别项目工作，支持教师出国</w:t>
      </w:r>
      <w:r w:rsidRPr="00C96C3B">
        <w:rPr>
          <w:rFonts w:ascii="ˎ̥" w:eastAsia="宋体" w:hAnsi="ˎ̥" w:cs="宋体"/>
          <w:color w:val="000000"/>
          <w:kern w:val="0"/>
          <w:sz w:val="24"/>
          <w:szCs w:val="24"/>
        </w:rPr>
        <w:t>(</w:t>
      </w:r>
      <w:r w:rsidRPr="00C96C3B">
        <w:rPr>
          <w:rFonts w:ascii="ˎ̥" w:eastAsia="宋体" w:hAnsi="ˎ̥" w:cs="宋体"/>
          <w:color w:val="000000"/>
          <w:kern w:val="0"/>
          <w:sz w:val="24"/>
          <w:szCs w:val="24"/>
        </w:rPr>
        <w:t>境</w:t>
      </w:r>
      <w:r w:rsidRPr="00C96C3B">
        <w:rPr>
          <w:rFonts w:ascii="ˎ̥" w:eastAsia="宋体" w:hAnsi="ˎ̥" w:cs="宋体"/>
          <w:color w:val="000000"/>
          <w:kern w:val="0"/>
          <w:sz w:val="24"/>
          <w:szCs w:val="24"/>
        </w:rPr>
        <w:t>)</w:t>
      </w:r>
      <w:r w:rsidRPr="00C96C3B">
        <w:rPr>
          <w:rFonts w:ascii="ˎ̥" w:eastAsia="宋体" w:hAnsi="ˎ̥" w:cs="宋体"/>
          <w:color w:val="000000"/>
          <w:kern w:val="0"/>
          <w:sz w:val="24"/>
          <w:szCs w:val="24"/>
        </w:rPr>
        <w:t>开展交流与合作。落实与国</w:t>
      </w:r>
      <w:r w:rsidRPr="00C96C3B">
        <w:rPr>
          <w:rFonts w:ascii="ˎ̥" w:eastAsia="宋体" w:hAnsi="ˎ̥" w:cs="宋体"/>
          <w:color w:val="000000"/>
          <w:kern w:val="0"/>
          <w:sz w:val="24"/>
          <w:szCs w:val="24"/>
        </w:rPr>
        <w:t>(</w:t>
      </w:r>
      <w:r w:rsidRPr="00C96C3B">
        <w:rPr>
          <w:rFonts w:ascii="ˎ̥" w:eastAsia="宋体" w:hAnsi="ˎ̥" w:cs="宋体"/>
          <w:color w:val="000000"/>
          <w:kern w:val="0"/>
          <w:sz w:val="24"/>
          <w:szCs w:val="24"/>
        </w:rPr>
        <w:t>境</w:t>
      </w:r>
      <w:r w:rsidRPr="00C96C3B">
        <w:rPr>
          <w:rFonts w:ascii="ˎ̥" w:eastAsia="宋体" w:hAnsi="ˎ̥" w:cs="宋体"/>
          <w:color w:val="000000"/>
          <w:kern w:val="0"/>
          <w:sz w:val="24"/>
          <w:szCs w:val="24"/>
        </w:rPr>
        <w:t>)</w:t>
      </w:r>
      <w:r w:rsidRPr="00C96C3B">
        <w:rPr>
          <w:rFonts w:ascii="ˎ̥" w:eastAsia="宋体" w:hAnsi="ˎ̥" w:cs="宋体"/>
          <w:color w:val="000000"/>
          <w:kern w:val="0"/>
          <w:sz w:val="24"/>
          <w:szCs w:val="24"/>
        </w:rPr>
        <w:t>外机构合作项目，拓展学生交流、合作办学、联合科研等项目。</w:t>
      </w:r>
    </w:p>
    <w:p w:rsidR="00C96C3B" w:rsidRPr="00C96C3B" w:rsidRDefault="00C96C3B" w:rsidP="00C96C3B">
      <w:pPr>
        <w:widowControl/>
        <w:shd w:val="clear" w:color="auto" w:fill="E8F3FB"/>
        <w:wordWrap w:val="0"/>
        <w:autoSpaceDE w:val="0"/>
        <w:snapToGrid w:val="0"/>
        <w:spacing w:line="530" w:lineRule="atLeast"/>
        <w:ind w:firstLine="640"/>
        <w:jc w:val="left"/>
        <w:rPr>
          <w:rFonts w:ascii="ˎ̥" w:eastAsia="宋体" w:hAnsi="ˎ̥" w:cs="宋体" w:hint="eastAsia"/>
          <w:kern w:val="0"/>
          <w:szCs w:val="21"/>
        </w:rPr>
      </w:pPr>
      <w:r w:rsidRPr="00C96C3B">
        <w:rPr>
          <w:rFonts w:ascii="ˎ̥" w:eastAsia="宋体" w:hAnsi="ˎ̥" w:cs="宋体"/>
          <w:b/>
          <w:bCs/>
          <w:color w:val="000000"/>
          <w:kern w:val="0"/>
          <w:sz w:val="24"/>
          <w:szCs w:val="24"/>
        </w:rPr>
        <w:t>2.</w:t>
      </w:r>
      <w:r w:rsidRPr="00C96C3B">
        <w:rPr>
          <w:rFonts w:ascii="ˎ̥" w:eastAsia="宋体" w:hAnsi="ˎ̥" w:cs="宋体"/>
          <w:b/>
          <w:bCs/>
          <w:color w:val="000000"/>
          <w:kern w:val="0"/>
          <w:sz w:val="24"/>
          <w:szCs w:val="24"/>
        </w:rPr>
        <w:t>坚持协同创新，深化科学研究领域改革</w:t>
      </w:r>
    </w:p>
    <w:p w:rsidR="00C96C3B" w:rsidRPr="00C96C3B" w:rsidRDefault="00C96C3B" w:rsidP="00C96C3B">
      <w:pPr>
        <w:widowControl/>
        <w:shd w:val="clear" w:color="auto" w:fill="E8F3FB"/>
        <w:wordWrap w:val="0"/>
        <w:autoSpaceDE w:val="0"/>
        <w:snapToGrid w:val="0"/>
        <w:spacing w:line="530" w:lineRule="atLeast"/>
        <w:ind w:firstLine="640"/>
        <w:jc w:val="left"/>
        <w:rPr>
          <w:rFonts w:ascii="ˎ̥" w:eastAsia="宋体" w:hAnsi="ˎ̥" w:cs="宋体" w:hint="eastAsia"/>
          <w:kern w:val="0"/>
          <w:szCs w:val="21"/>
        </w:rPr>
      </w:pPr>
      <w:r w:rsidRPr="00C96C3B">
        <w:rPr>
          <w:rFonts w:ascii="ˎ̥" w:eastAsia="宋体" w:hAnsi="ˎ̥" w:cs="宋体"/>
          <w:color w:val="000000"/>
          <w:kern w:val="0"/>
          <w:sz w:val="24"/>
          <w:szCs w:val="24"/>
        </w:rPr>
        <w:t>一是要完善协同</w:t>
      </w:r>
      <w:proofErr w:type="gramStart"/>
      <w:r w:rsidRPr="00C96C3B">
        <w:rPr>
          <w:rFonts w:ascii="ˎ̥" w:eastAsia="宋体" w:hAnsi="ˎ̥" w:cs="宋体"/>
          <w:color w:val="000000"/>
          <w:kern w:val="0"/>
          <w:sz w:val="24"/>
          <w:szCs w:val="24"/>
        </w:rPr>
        <w:t>化科研</w:t>
      </w:r>
      <w:proofErr w:type="gramEnd"/>
      <w:r w:rsidRPr="00C96C3B">
        <w:rPr>
          <w:rFonts w:ascii="ˎ̥" w:eastAsia="宋体" w:hAnsi="ˎ̥" w:cs="宋体"/>
          <w:color w:val="000000"/>
          <w:kern w:val="0"/>
          <w:sz w:val="24"/>
          <w:szCs w:val="24"/>
        </w:rPr>
        <w:t>组织模式。聚焦行业关键共性技术难题、地方区域经济结构调整和产业升级需要，完善协同创新机制，优化科研资源配置，加大与其他高校、科研院所、行业企业合作力度，推进多学科融合、科教融合、产学融合，形成激发科技创新内生活力的机制。强化科教协同育人，建立优质科研成果进课堂机制，鼓励教师将科研资源转化为教学资源，提升科研反哺教学能力。发挥科研评价</w:t>
      </w:r>
      <w:r w:rsidRPr="00C96C3B">
        <w:rPr>
          <w:rFonts w:ascii="ˎ̥" w:eastAsia="宋体" w:hAnsi="ˎ̥" w:cs="宋体"/>
          <w:color w:val="000000"/>
          <w:kern w:val="0"/>
          <w:sz w:val="24"/>
          <w:szCs w:val="24"/>
        </w:rPr>
        <w:t>“</w:t>
      </w:r>
      <w:r w:rsidRPr="00C96C3B">
        <w:rPr>
          <w:rFonts w:ascii="ˎ̥" w:eastAsia="宋体" w:hAnsi="ˎ̥" w:cs="宋体"/>
          <w:color w:val="000000"/>
          <w:kern w:val="0"/>
          <w:sz w:val="24"/>
          <w:szCs w:val="24"/>
        </w:rPr>
        <w:t>导航器</w:t>
      </w:r>
      <w:r w:rsidRPr="00C96C3B">
        <w:rPr>
          <w:rFonts w:ascii="ˎ̥" w:eastAsia="宋体" w:hAnsi="ˎ̥" w:cs="宋体"/>
          <w:color w:val="000000"/>
          <w:kern w:val="0"/>
          <w:sz w:val="24"/>
          <w:szCs w:val="24"/>
        </w:rPr>
        <w:t>”</w:t>
      </w:r>
      <w:r w:rsidRPr="00C96C3B">
        <w:rPr>
          <w:rFonts w:ascii="ˎ̥" w:eastAsia="宋体" w:hAnsi="ˎ̥" w:cs="宋体"/>
          <w:color w:val="000000"/>
          <w:kern w:val="0"/>
          <w:sz w:val="24"/>
          <w:szCs w:val="24"/>
        </w:rPr>
        <w:t>功能，健全以创新质量、原创价值和实际贡献为重点的评价激励机制，营造鼓励创新、自由探索、宽容失败的学术氛围。二是要构建高水平科研支撑体系。把握科技发展前沿，加强科研方向</w:t>
      </w:r>
      <w:proofErr w:type="gramStart"/>
      <w:r w:rsidRPr="00C96C3B">
        <w:rPr>
          <w:rFonts w:ascii="ˎ̥" w:eastAsia="宋体" w:hAnsi="ˎ̥" w:cs="宋体"/>
          <w:color w:val="000000"/>
          <w:kern w:val="0"/>
          <w:sz w:val="24"/>
          <w:szCs w:val="24"/>
        </w:rPr>
        <w:t>研</w:t>
      </w:r>
      <w:proofErr w:type="gramEnd"/>
      <w:r w:rsidRPr="00C96C3B">
        <w:rPr>
          <w:rFonts w:ascii="ˎ̥" w:eastAsia="宋体" w:hAnsi="ˎ̥" w:cs="宋体"/>
          <w:color w:val="000000"/>
          <w:kern w:val="0"/>
          <w:sz w:val="24"/>
          <w:szCs w:val="24"/>
        </w:rPr>
        <w:t>判，重点培</w:t>
      </w:r>
      <w:r w:rsidRPr="00C96C3B">
        <w:rPr>
          <w:rFonts w:ascii="ˎ̥" w:eastAsia="宋体" w:hAnsi="ˎ̥" w:cs="宋体"/>
          <w:kern w:val="0"/>
          <w:sz w:val="24"/>
          <w:szCs w:val="24"/>
        </w:rPr>
        <w:t>育西南区生猪优质与安全、川粮丰产高效、长江上游生态安全、耕地保护与农产品安全国家级协同创新中心，持续创建国家重点培育实验室和国家工程研究中心，</w:t>
      </w:r>
      <w:r w:rsidRPr="00C96C3B">
        <w:rPr>
          <w:rFonts w:ascii="ˎ̥" w:eastAsia="宋体" w:hAnsi="ˎ̥" w:cs="宋体"/>
          <w:color w:val="000000"/>
          <w:kern w:val="0"/>
          <w:sz w:val="24"/>
          <w:szCs w:val="24"/>
        </w:rPr>
        <w:t>力争实现高水平科研平台和创新中心的历史突破。扎实推进部省重点实验室、工程研究中心、</w:t>
      </w:r>
      <w:proofErr w:type="gramStart"/>
      <w:r w:rsidRPr="00C96C3B">
        <w:rPr>
          <w:rFonts w:ascii="ˎ̥" w:eastAsia="宋体" w:hAnsi="ˎ̥" w:cs="宋体"/>
          <w:color w:val="000000"/>
          <w:kern w:val="0"/>
          <w:sz w:val="24"/>
          <w:szCs w:val="24"/>
        </w:rPr>
        <w:t>哲社基地</w:t>
      </w:r>
      <w:proofErr w:type="gramEnd"/>
      <w:r w:rsidRPr="00C96C3B">
        <w:rPr>
          <w:rFonts w:ascii="ˎ̥" w:eastAsia="宋体" w:hAnsi="ˎ̥" w:cs="宋体"/>
          <w:color w:val="000000"/>
          <w:kern w:val="0"/>
          <w:sz w:val="24"/>
          <w:szCs w:val="24"/>
        </w:rPr>
        <w:t>和协同创新中心的培育和建设，创建教育部国际合作联合实验室。大力推进崇州现代农业研发基地、雅安现代畜禽创新示范园、温江惠和基地、都江堰灵岩山实习林场建设，充分发挥基地研发功能和支撑作用。推进仪器设备、科技文献、科学数据等基础条件平台建设，建立仪器设备信息共享平台。发挥省部创新团队和人才计划的牵引作用，加快建设一批方向明确、特色鲜明、优势突出的研究团队，充分激发优秀拔尖人才的团队效应。三是要健全标志性成果培育机制。贴近学科前沿和产业发展积极组织重点重大项目，努力实现科技项目和经费稳步上行，争取在国家自然科学基金、科技重大专项、重点研发计划、技术创新引导专项、基地和人才</w:t>
      </w:r>
      <w:proofErr w:type="gramStart"/>
      <w:r w:rsidRPr="00C96C3B">
        <w:rPr>
          <w:rFonts w:ascii="ˎ̥" w:eastAsia="宋体" w:hAnsi="ˎ̥" w:cs="宋体"/>
          <w:color w:val="000000"/>
          <w:kern w:val="0"/>
          <w:sz w:val="24"/>
          <w:szCs w:val="24"/>
        </w:rPr>
        <w:t>专项等</w:t>
      </w:r>
      <w:proofErr w:type="gramEnd"/>
      <w:r w:rsidRPr="00C96C3B">
        <w:rPr>
          <w:rFonts w:ascii="ˎ̥" w:eastAsia="宋体" w:hAnsi="ˎ̥" w:cs="宋体"/>
          <w:color w:val="000000"/>
          <w:kern w:val="0"/>
          <w:sz w:val="24"/>
          <w:szCs w:val="24"/>
        </w:rPr>
        <w:t>方面取得新佳绩。围绕保障粮食安全与重要农产品有效供给、农村改革与发展、现代农业发展与新农村建设，着力加强在生物育种、重大疫病防控、智能农业、农机装备、生态环保、资源循环利用、农产品加工与安全等领域的创新研究，力争标志性科研产出及获奖成</w:t>
      </w:r>
      <w:r w:rsidRPr="00C96C3B">
        <w:rPr>
          <w:rFonts w:ascii="ˎ̥" w:eastAsia="宋体" w:hAnsi="ˎ̥" w:cs="宋体"/>
          <w:color w:val="000000"/>
          <w:kern w:val="0"/>
          <w:sz w:val="24"/>
          <w:szCs w:val="24"/>
        </w:rPr>
        <w:lastRenderedPageBreak/>
        <w:t>果有新突破。大力提升人文社科研究水平，</w:t>
      </w:r>
      <w:r w:rsidRPr="00C96C3B">
        <w:rPr>
          <w:rFonts w:ascii="ˎ̥" w:eastAsia="宋体" w:hAnsi="ˎ̥" w:cs="宋体"/>
          <w:kern w:val="0"/>
          <w:sz w:val="24"/>
          <w:szCs w:val="24"/>
        </w:rPr>
        <w:t>积极参与中国特色</w:t>
      </w:r>
      <w:proofErr w:type="gramStart"/>
      <w:r w:rsidRPr="00C96C3B">
        <w:rPr>
          <w:rFonts w:ascii="ˎ̥" w:eastAsia="宋体" w:hAnsi="ˎ̥" w:cs="宋体"/>
          <w:kern w:val="0"/>
          <w:sz w:val="24"/>
          <w:szCs w:val="24"/>
        </w:rPr>
        <w:t>新型智库</w:t>
      </w:r>
      <w:proofErr w:type="gramEnd"/>
      <w:r w:rsidRPr="00C96C3B">
        <w:rPr>
          <w:rFonts w:ascii="ˎ̥" w:eastAsia="宋体" w:hAnsi="ˎ̥" w:cs="宋体"/>
          <w:kern w:val="0"/>
          <w:sz w:val="24"/>
          <w:szCs w:val="24"/>
        </w:rPr>
        <w:t>建设，大力培养</w:t>
      </w:r>
      <w:proofErr w:type="gramStart"/>
      <w:r w:rsidRPr="00C96C3B">
        <w:rPr>
          <w:rFonts w:ascii="ˎ̥" w:eastAsia="宋体" w:hAnsi="ˎ̥" w:cs="宋体"/>
          <w:kern w:val="0"/>
          <w:sz w:val="24"/>
          <w:szCs w:val="24"/>
        </w:rPr>
        <w:t>建设智库队伍</w:t>
      </w:r>
      <w:proofErr w:type="gramEnd"/>
      <w:r w:rsidRPr="00C96C3B">
        <w:rPr>
          <w:rFonts w:ascii="ˎ̥" w:eastAsia="宋体" w:hAnsi="ˎ̥" w:cs="宋体"/>
          <w:kern w:val="0"/>
          <w:sz w:val="24"/>
          <w:szCs w:val="24"/>
        </w:rPr>
        <w:t>，充分发挥</w:t>
      </w:r>
      <w:proofErr w:type="gramStart"/>
      <w:r w:rsidRPr="00C96C3B">
        <w:rPr>
          <w:rFonts w:ascii="ˎ̥" w:eastAsia="宋体" w:hAnsi="ˎ̥" w:cs="宋体"/>
          <w:kern w:val="0"/>
          <w:sz w:val="24"/>
          <w:szCs w:val="24"/>
        </w:rPr>
        <w:t>咨</w:t>
      </w:r>
      <w:proofErr w:type="gramEnd"/>
      <w:r w:rsidRPr="00C96C3B">
        <w:rPr>
          <w:rFonts w:ascii="ˎ̥" w:eastAsia="宋体" w:hAnsi="ˎ̥" w:cs="宋体"/>
          <w:kern w:val="0"/>
          <w:sz w:val="24"/>
          <w:szCs w:val="24"/>
        </w:rPr>
        <w:t>政育人作用。加强现代农业和农村改革发</w:t>
      </w:r>
      <w:r w:rsidRPr="00C96C3B">
        <w:rPr>
          <w:rFonts w:ascii="ˎ̥" w:eastAsia="宋体" w:hAnsi="ˎ̥" w:cs="宋体"/>
          <w:color w:val="000000"/>
          <w:kern w:val="0"/>
          <w:sz w:val="24"/>
          <w:szCs w:val="24"/>
        </w:rPr>
        <w:t>展的政策和机制体制研究，积极为政府决策建言献策。</w:t>
      </w:r>
    </w:p>
    <w:p w:rsidR="00C96C3B" w:rsidRPr="00C96C3B" w:rsidRDefault="00C96C3B" w:rsidP="00C96C3B">
      <w:pPr>
        <w:widowControl/>
        <w:shd w:val="clear" w:color="auto" w:fill="E8F3FB"/>
        <w:wordWrap w:val="0"/>
        <w:autoSpaceDE w:val="0"/>
        <w:snapToGrid w:val="0"/>
        <w:spacing w:line="530" w:lineRule="atLeast"/>
        <w:ind w:firstLine="640"/>
        <w:jc w:val="left"/>
        <w:rPr>
          <w:rFonts w:ascii="ˎ̥" w:eastAsia="宋体" w:hAnsi="ˎ̥" w:cs="宋体" w:hint="eastAsia"/>
          <w:kern w:val="0"/>
          <w:szCs w:val="21"/>
        </w:rPr>
      </w:pPr>
      <w:r w:rsidRPr="00C96C3B">
        <w:rPr>
          <w:rFonts w:ascii="ˎ̥" w:eastAsia="宋体" w:hAnsi="ˎ̥" w:cs="宋体"/>
          <w:b/>
          <w:bCs/>
          <w:color w:val="000000"/>
          <w:kern w:val="0"/>
          <w:sz w:val="24"/>
          <w:szCs w:val="24"/>
        </w:rPr>
        <w:t>3.</w:t>
      </w:r>
      <w:r w:rsidRPr="00C96C3B">
        <w:rPr>
          <w:rFonts w:ascii="ˎ̥" w:eastAsia="宋体" w:hAnsi="ˎ̥" w:cs="宋体"/>
          <w:b/>
          <w:bCs/>
          <w:color w:val="000000"/>
          <w:kern w:val="0"/>
          <w:sz w:val="24"/>
          <w:szCs w:val="24"/>
        </w:rPr>
        <w:t>坚持服务发展，深化社会服务机制改革</w:t>
      </w:r>
    </w:p>
    <w:p w:rsidR="00C96C3B" w:rsidRPr="00C96C3B" w:rsidRDefault="00C96C3B" w:rsidP="00C96C3B">
      <w:pPr>
        <w:widowControl/>
        <w:shd w:val="clear" w:color="auto" w:fill="E8F3FB"/>
        <w:wordWrap w:val="0"/>
        <w:autoSpaceDE w:val="0"/>
        <w:snapToGrid w:val="0"/>
        <w:spacing w:line="530" w:lineRule="atLeast"/>
        <w:ind w:firstLine="640"/>
        <w:jc w:val="left"/>
        <w:rPr>
          <w:rFonts w:ascii="ˎ̥" w:eastAsia="宋体" w:hAnsi="ˎ̥" w:cs="宋体" w:hint="eastAsia"/>
          <w:kern w:val="0"/>
          <w:szCs w:val="21"/>
        </w:rPr>
      </w:pPr>
      <w:r w:rsidRPr="00C96C3B">
        <w:rPr>
          <w:rFonts w:ascii="ˎ̥" w:eastAsia="宋体" w:hAnsi="ˎ̥" w:cs="宋体"/>
          <w:color w:val="000000"/>
          <w:kern w:val="0"/>
          <w:sz w:val="24"/>
          <w:szCs w:val="24"/>
        </w:rPr>
        <w:t>一是要坚持政产学研用结合。</w:t>
      </w:r>
      <w:r w:rsidRPr="00C96C3B">
        <w:rPr>
          <w:rFonts w:ascii="ˎ̥" w:eastAsia="宋体" w:hAnsi="ˎ̥" w:cs="宋体"/>
          <w:kern w:val="0"/>
          <w:sz w:val="24"/>
          <w:szCs w:val="24"/>
        </w:rPr>
        <w:t>适应行业产业区域发展需要，</w:t>
      </w:r>
      <w:r w:rsidRPr="00C96C3B">
        <w:rPr>
          <w:rFonts w:ascii="ˎ̥" w:eastAsia="宋体" w:hAnsi="ˎ̥" w:cs="宋体"/>
          <w:color w:val="000000"/>
          <w:kern w:val="0"/>
          <w:sz w:val="24"/>
          <w:szCs w:val="24"/>
        </w:rPr>
        <w:t>巩固、提升和拓展校地校企合作，积极参与校企战略合作联盟、产业技术创新联盟、产业技术研究院等的合作与共建，搭建农业优势产业创新平台，建设多元化科研和产业示范基地，着力解决地方和企业的现实问题，主动服务四川</w:t>
      </w:r>
      <w:r w:rsidRPr="00C96C3B">
        <w:rPr>
          <w:rFonts w:ascii="ˎ̥" w:eastAsia="宋体" w:hAnsi="ˎ̥" w:cs="宋体"/>
          <w:color w:val="000000"/>
          <w:kern w:val="0"/>
          <w:sz w:val="24"/>
          <w:szCs w:val="24"/>
        </w:rPr>
        <w:t>“</w:t>
      </w:r>
      <w:r w:rsidRPr="00C96C3B">
        <w:rPr>
          <w:rFonts w:ascii="ˎ̥" w:eastAsia="宋体" w:hAnsi="ˎ̥" w:cs="宋体"/>
          <w:color w:val="000000"/>
          <w:kern w:val="0"/>
          <w:sz w:val="24"/>
          <w:szCs w:val="24"/>
        </w:rPr>
        <w:t>三大发展战略</w:t>
      </w:r>
      <w:r w:rsidRPr="00C96C3B">
        <w:rPr>
          <w:rFonts w:ascii="ˎ̥" w:eastAsia="宋体" w:hAnsi="ˎ̥" w:cs="宋体"/>
          <w:color w:val="000000"/>
          <w:kern w:val="0"/>
          <w:sz w:val="24"/>
          <w:szCs w:val="24"/>
        </w:rPr>
        <w:t>”</w:t>
      </w:r>
      <w:r w:rsidRPr="00C96C3B">
        <w:rPr>
          <w:rFonts w:ascii="ˎ̥" w:eastAsia="宋体" w:hAnsi="ˎ̥" w:cs="宋体"/>
          <w:color w:val="000000"/>
          <w:kern w:val="0"/>
          <w:sz w:val="24"/>
          <w:szCs w:val="24"/>
        </w:rPr>
        <w:t>。二是要健全科技服务体系。以新农村发展研究院为主要依托，加快构建新型农村科技服务体系，持续提高</w:t>
      </w:r>
      <w:r w:rsidRPr="00C96C3B">
        <w:rPr>
          <w:rFonts w:ascii="ˎ̥" w:eastAsia="宋体" w:hAnsi="ˎ̥" w:cs="宋体"/>
          <w:color w:val="000000"/>
          <w:kern w:val="0"/>
          <w:sz w:val="24"/>
          <w:szCs w:val="24"/>
        </w:rPr>
        <w:t>“</w:t>
      </w:r>
      <w:r w:rsidRPr="00C96C3B">
        <w:rPr>
          <w:rFonts w:ascii="ˎ̥" w:eastAsia="宋体" w:hAnsi="ˎ̥" w:cs="宋体"/>
          <w:color w:val="000000"/>
          <w:kern w:val="0"/>
          <w:sz w:val="24"/>
          <w:szCs w:val="24"/>
        </w:rPr>
        <w:t>雅安模式</w:t>
      </w:r>
      <w:r w:rsidRPr="00C96C3B">
        <w:rPr>
          <w:rFonts w:ascii="ˎ̥" w:eastAsia="宋体" w:hAnsi="ˎ̥" w:cs="宋体"/>
          <w:color w:val="000000"/>
          <w:kern w:val="0"/>
          <w:sz w:val="24"/>
          <w:szCs w:val="24"/>
        </w:rPr>
        <w:t>”</w:t>
      </w:r>
      <w:r w:rsidRPr="00C96C3B">
        <w:rPr>
          <w:rFonts w:ascii="ˎ̥" w:eastAsia="宋体" w:hAnsi="ˎ̥" w:cs="宋体"/>
          <w:color w:val="000000"/>
          <w:kern w:val="0"/>
          <w:sz w:val="24"/>
          <w:szCs w:val="24"/>
        </w:rPr>
        <w:t>的贡献率和影响力。继续深化专家大院、农业园区、博士工作站、科技</w:t>
      </w:r>
      <w:r w:rsidRPr="00C96C3B">
        <w:rPr>
          <w:rFonts w:ascii="ˎ̥" w:eastAsia="宋体" w:hAnsi="ˎ̥" w:cs="宋体"/>
          <w:color w:val="000000"/>
          <w:kern w:val="0"/>
          <w:sz w:val="24"/>
          <w:szCs w:val="24"/>
        </w:rPr>
        <w:t>110</w:t>
      </w:r>
      <w:r w:rsidRPr="00C96C3B">
        <w:rPr>
          <w:rFonts w:ascii="ˎ̥" w:eastAsia="宋体" w:hAnsi="ˎ̥" w:cs="宋体"/>
          <w:color w:val="000000"/>
          <w:kern w:val="0"/>
          <w:sz w:val="24"/>
          <w:szCs w:val="24"/>
        </w:rPr>
        <w:t>、农业物联网等的联建共建，主动选派科技特派员，广泛开展科技下乡服务，积极培育农村实用人才和新型职业农民</w:t>
      </w:r>
      <w:r w:rsidRPr="00C96C3B">
        <w:rPr>
          <w:rFonts w:ascii="ˎ̥" w:eastAsia="宋体" w:hAnsi="ˎ̥" w:cs="宋体"/>
          <w:kern w:val="0"/>
          <w:sz w:val="24"/>
          <w:szCs w:val="24"/>
        </w:rPr>
        <w:t>。</w:t>
      </w:r>
      <w:r w:rsidRPr="00C96C3B">
        <w:rPr>
          <w:rFonts w:ascii="ˎ̥" w:eastAsia="宋体" w:hAnsi="ˎ̥" w:cs="宋体"/>
          <w:color w:val="000000"/>
          <w:kern w:val="0"/>
          <w:sz w:val="24"/>
          <w:szCs w:val="24"/>
        </w:rPr>
        <w:t>三是要完善成果转化机制。健全知识转移和技术扩散机制，积极申报更多科技成果转化项目，扎实做好现有成果和技术储备工作，突出抓好主导新品种</w:t>
      </w:r>
      <w:r w:rsidRPr="00C96C3B">
        <w:rPr>
          <w:rFonts w:ascii="ˎ̥" w:eastAsia="宋体" w:hAnsi="ˎ̥" w:cs="宋体"/>
          <w:color w:val="000000"/>
          <w:kern w:val="0"/>
          <w:sz w:val="24"/>
          <w:szCs w:val="24"/>
        </w:rPr>
        <w:t>(</w:t>
      </w:r>
      <w:r w:rsidRPr="00C96C3B">
        <w:rPr>
          <w:rFonts w:ascii="ˎ̥" w:eastAsia="宋体" w:hAnsi="ˎ̥" w:cs="宋体"/>
          <w:color w:val="000000"/>
          <w:kern w:val="0"/>
          <w:sz w:val="24"/>
          <w:szCs w:val="24"/>
        </w:rPr>
        <w:t>产品</w:t>
      </w:r>
      <w:r w:rsidRPr="00C96C3B">
        <w:rPr>
          <w:rFonts w:ascii="ˎ̥" w:eastAsia="宋体" w:hAnsi="ˎ̥" w:cs="宋体"/>
          <w:color w:val="000000"/>
          <w:kern w:val="0"/>
          <w:sz w:val="24"/>
          <w:szCs w:val="24"/>
        </w:rPr>
        <w:t>)</w:t>
      </w:r>
      <w:r w:rsidRPr="00C96C3B">
        <w:rPr>
          <w:rFonts w:ascii="ˎ̥" w:eastAsia="宋体" w:hAnsi="ˎ̥" w:cs="宋体"/>
          <w:color w:val="000000"/>
          <w:kern w:val="0"/>
          <w:sz w:val="24"/>
          <w:szCs w:val="24"/>
        </w:rPr>
        <w:t>、主推新技术的推广应用。健全科技成果转化激励机制，加强科研成果使用、处置和收益管理，加大成果转化在人才评价中的权重，鼓励支持教师转化和推广科研成果，激发科技人员创新创业的积极性。推动技术转移机构运行，加强资源信息服务共享，搭建成果转化交易平台，完善成果转化对接机制，开展农业技术交易活动。四是要精准实施科技扶贫。按照科技扶贫工作方案，发挥科技人才优势，立足当地资源开发，多渠道争取</w:t>
      </w:r>
      <w:bookmarkStart w:id="0" w:name="_GoBack"/>
      <w:bookmarkEnd w:id="0"/>
      <w:r w:rsidRPr="00C96C3B">
        <w:rPr>
          <w:rFonts w:ascii="ˎ̥" w:eastAsia="宋体" w:hAnsi="ˎ̥" w:cs="宋体"/>
          <w:color w:val="000000"/>
          <w:kern w:val="0"/>
          <w:sz w:val="24"/>
          <w:szCs w:val="24"/>
        </w:rPr>
        <w:t>扶贫项目，加大贫困地区成果推广、技术服务、人才培训、产业规划和决策咨询等帮扶力度，提升对口帮扶广安市前锋区、凉山州雷波县的精准程度，为脱贫攻坚做出实实在在的贡献。</w:t>
      </w:r>
    </w:p>
    <w:p w:rsidR="00C96C3B" w:rsidRPr="00C96C3B" w:rsidRDefault="00C96C3B" w:rsidP="00C96C3B">
      <w:pPr>
        <w:widowControl/>
        <w:shd w:val="clear" w:color="auto" w:fill="E8F3FB"/>
        <w:wordWrap w:val="0"/>
        <w:autoSpaceDE w:val="0"/>
        <w:snapToGrid w:val="0"/>
        <w:spacing w:line="530" w:lineRule="atLeast"/>
        <w:ind w:firstLine="640"/>
        <w:jc w:val="left"/>
        <w:rPr>
          <w:rFonts w:ascii="ˎ̥" w:eastAsia="宋体" w:hAnsi="ˎ̥" w:cs="宋体" w:hint="eastAsia"/>
          <w:kern w:val="0"/>
          <w:szCs w:val="21"/>
        </w:rPr>
      </w:pPr>
      <w:r w:rsidRPr="00C96C3B">
        <w:rPr>
          <w:rFonts w:ascii="ˎ̥" w:eastAsia="宋体" w:hAnsi="ˎ̥" w:cs="宋体"/>
          <w:b/>
          <w:bCs/>
          <w:color w:val="000000"/>
          <w:kern w:val="0"/>
          <w:sz w:val="24"/>
          <w:szCs w:val="24"/>
        </w:rPr>
        <w:t>4.</w:t>
      </w:r>
      <w:r w:rsidRPr="00C96C3B">
        <w:rPr>
          <w:rFonts w:ascii="ˎ̥" w:eastAsia="宋体" w:hAnsi="ˎ̥" w:cs="宋体"/>
          <w:b/>
          <w:bCs/>
          <w:color w:val="000000"/>
          <w:kern w:val="0"/>
          <w:sz w:val="24"/>
          <w:szCs w:val="24"/>
        </w:rPr>
        <w:t>坚持统筹兼顾，深化人事分配制度改革</w:t>
      </w:r>
    </w:p>
    <w:p w:rsidR="00C96C3B" w:rsidRPr="00C96C3B" w:rsidRDefault="00C96C3B" w:rsidP="00C96C3B">
      <w:pPr>
        <w:widowControl/>
        <w:shd w:val="clear" w:color="auto" w:fill="E8F3FB"/>
        <w:wordWrap w:val="0"/>
        <w:autoSpaceDE w:val="0"/>
        <w:snapToGrid w:val="0"/>
        <w:spacing w:line="530" w:lineRule="atLeast"/>
        <w:ind w:firstLine="640"/>
        <w:jc w:val="left"/>
        <w:rPr>
          <w:rFonts w:ascii="ˎ̥" w:eastAsia="宋体" w:hAnsi="ˎ̥" w:cs="宋体" w:hint="eastAsia"/>
          <w:kern w:val="0"/>
          <w:szCs w:val="21"/>
        </w:rPr>
      </w:pPr>
      <w:r w:rsidRPr="00C96C3B">
        <w:rPr>
          <w:rFonts w:ascii="ˎ̥" w:eastAsia="宋体" w:hAnsi="ˎ̥" w:cs="宋体"/>
          <w:color w:val="000000"/>
          <w:kern w:val="0"/>
          <w:sz w:val="24"/>
          <w:szCs w:val="24"/>
        </w:rPr>
        <w:t>按照《事业单位人事管理条例》要求，改革岗位设置、招聘与竞聘、考核和培训、奖励和处分、工资福利和社会保险等机制，逐步建立以提高质量为导向的人事管理制度。</w:t>
      </w:r>
      <w:proofErr w:type="gramStart"/>
      <w:r w:rsidRPr="00C96C3B">
        <w:rPr>
          <w:rFonts w:ascii="ˎ̥" w:eastAsia="宋体" w:hAnsi="ˎ̥" w:cs="宋体"/>
          <w:color w:val="000000"/>
          <w:kern w:val="0"/>
          <w:sz w:val="24"/>
          <w:szCs w:val="24"/>
        </w:rPr>
        <w:t>严把公招入口</w:t>
      </w:r>
      <w:proofErr w:type="gramEnd"/>
      <w:r w:rsidRPr="00C96C3B">
        <w:rPr>
          <w:rFonts w:ascii="ˎ̥" w:eastAsia="宋体" w:hAnsi="ˎ̥" w:cs="宋体"/>
          <w:color w:val="000000"/>
          <w:kern w:val="0"/>
          <w:sz w:val="24"/>
          <w:szCs w:val="24"/>
        </w:rPr>
        <w:t>关，坚持公开、平等、竞争和择优原则，全面实行公开招聘两级考核制度。扎实做好岗位设置工作，完善晋升、流动、转岗和退出机制，真正</w:t>
      </w:r>
      <w:proofErr w:type="gramStart"/>
      <w:r w:rsidRPr="00C96C3B">
        <w:rPr>
          <w:rFonts w:ascii="ˎ̥" w:eastAsia="宋体" w:hAnsi="ˎ̥" w:cs="宋体"/>
          <w:color w:val="000000"/>
          <w:kern w:val="0"/>
          <w:sz w:val="24"/>
          <w:szCs w:val="24"/>
        </w:rPr>
        <w:t>用岗位</w:t>
      </w:r>
      <w:proofErr w:type="gramEnd"/>
      <w:r w:rsidRPr="00C96C3B">
        <w:rPr>
          <w:rFonts w:ascii="ˎ̥" w:eastAsia="宋体" w:hAnsi="ˎ̥" w:cs="宋体"/>
          <w:color w:val="000000"/>
          <w:kern w:val="0"/>
          <w:sz w:val="24"/>
          <w:szCs w:val="24"/>
        </w:rPr>
        <w:t>管理代替身份管理。稳步推进绩效考核和薪酬制度改革，充分发挥职称评审、岗位聘任、业绩评分、绩效工资和奖励办法等制度的杠杆作用，完善以分类管理为基础、业绩贡献和岗位奉献为导向的绩效考核指标体系，</w:t>
      </w:r>
      <w:r w:rsidRPr="00C96C3B">
        <w:rPr>
          <w:rFonts w:ascii="ˎ̥" w:eastAsia="宋体" w:hAnsi="ˎ̥" w:cs="宋体"/>
          <w:kern w:val="0"/>
          <w:sz w:val="24"/>
          <w:szCs w:val="24"/>
        </w:rPr>
        <w:t>健全符合财力状况、体现岗位绩效和分级分类管理的收入分配制度。</w:t>
      </w:r>
    </w:p>
    <w:p w:rsidR="00C96C3B" w:rsidRPr="00C96C3B" w:rsidRDefault="00C96C3B" w:rsidP="00C96C3B">
      <w:pPr>
        <w:widowControl/>
        <w:shd w:val="clear" w:color="auto" w:fill="E8F3FB"/>
        <w:wordWrap w:val="0"/>
        <w:autoSpaceDE w:val="0"/>
        <w:snapToGrid w:val="0"/>
        <w:spacing w:line="530" w:lineRule="atLeast"/>
        <w:ind w:firstLine="640"/>
        <w:jc w:val="left"/>
        <w:rPr>
          <w:rFonts w:ascii="ˎ̥" w:eastAsia="宋体" w:hAnsi="ˎ̥" w:cs="宋体" w:hint="eastAsia"/>
          <w:kern w:val="0"/>
          <w:szCs w:val="21"/>
        </w:rPr>
      </w:pPr>
      <w:r w:rsidRPr="00C96C3B">
        <w:rPr>
          <w:rFonts w:ascii="ˎ̥" w:eastAsia="宋体" w:hAnsi="ˎ̥" w:cs="宋体"/>
          <w:b/>
          <w:bCs/>
          <w:color w:val="000000"/>
          <w:kern w:val="0"/>
          <w:sz w:val="24"/>
          <w:szCs w:val="24"/>
        </w:rPr>
        <w:t>5.</w:t>
      </w:r>
      <w:r w:rsidRPr="00C96C3B">
        <w:rPr>
          <w:rFonts w:ascii="ˎ̥" w:eastAsia="宋体" w:hAnsi="ˎ̥" w:cs="宋体"/>
          <w:b/>
          <w:bCs/>
          <w:color w:val="000000"/>
          <w:kern w:val="0"/>
          <w:sz w:val="24"/>
          <w:szCs w:val="24"/>
        </w:rPr>
        <w:t>坚持协调发展，深化校区院所管理改革</w:t>
      </w:r>
    </w:p>
    <w:p w:rsidR="00C96C3B" w:rsidRPr="00C96C3B" w:rsidRDefault="00C96C3B" w:rsidP="00C96C3B">
      <w:pPr>
        <w:widowControl/>
        <w:shd w:val="clear" w:color="auto" w:fill="E8F3FB"/>
        <w:wordWrap w:val="0"/>
        <w:autoSpaceDE w:val="0"/>
        <w:snapToGrid w:val="0"/>
        <w:spacing w:line="530" w:lineRule="atLeast"/>
        <w:ind w:firstLine="640"/>
        <w:jc w:val="left"/>
        <w:rPr>
          <w:rFonts w:ascii="ˎ̥" w:eastAsia="宋体" w:hAnsi="ˎ̥" w:cs="宋体" w:hint="eastAsia"/>
          <w:kern w:val="0"/>
          <w:szCs w:val="21"/>
        </w:rPr>
      </w:pPr>
      <w:r w:rsidRPr="00C96C3B">
        <w:rPr>
          <w:rFonts w:ascii="ˎ̥" w:eastAsia="宋体" w:hAnsi="ˎ̥" w:cs="宋体"/>
          <w:color w:val="000000"/>
          <w:kern w:val="0"/>
          <w:sz w:val="24"/>
          <w:szCs w:val="24"/>
        </w:rPr>
        <w:t>持续完善一校三区管理体制和运行机制，整合资源，拓展空间，优化融合管理，加强延伸管理。坚持做大做强雅安校区，持续做特做优成都校区，加快做实做精都江堰校区，雅安、成都、都江堰校</w:t>
      </w:r>
      <w:r w:rsidRPr="00C96C3B">
        <w:rPr>
          <w:rFonts w:ascii="ˎ̥" w:eastAsia="宋体" w:hAnsi="ˎ̥" w:cs="宋体"/>
          <w:color w:val="000000"/>
          <w:kern w:val="0"/>
          <w:sz w:val="24"/>
          <w:szCs w:val="24"/>
        </w:rPr>
        <w:lastRenderedPageBreak/>
        <w:t>区年度本科生招生规模分别稳定在</w:t>
      </w:r>
      <w:r w:rsidRPr="00C96C3B">
        <w:rPr>
          <w:rFonts w:ascii="ˎ̥" w:eastAsia="宋体" w:hAnsi="ˎ̥" w:cs="宋体"/>
          <w:kern w:val="0"/>
          <w:sz w:val="24"/>
          <w:szCs w:val="24"/>
        </w:rPr>
        <w:t>4500</w:t>
      </w:r>
      <w:r w:rsidRPr="00C96C3B">
        <w:rPr>
          <w:rFonts w:ascii="ˎ̥" w:eastAsia="宋体" w:hAnsi="ˎ̥" w:cs="宋体"/>
          <w:kern w:val="0"/>
          <w:sz w:val="24"/>
          <w:szCs w:val="24"/>
        </w:rPr>
        <w:t>人以上、</w:t>
      </w:r>
      <w:r w:rsidRPr="00C96C3B">
        <w:rPr>
          <w:rFonts w:ascii="ˎ̥" w:eastAsia="宋体" w:hAnsi="ˎ̥" w:cs="宋体"/>
          <w:kern w:val="0"/>
          <w:sz w:val="24"/>
          <w:szCs w:val="24"/>
        </w:rPr>
        <w:t>3000</w:t>
      </w:r>
      <w:r w:rsidRPr="00C96C3B">
        <w:rPr>
          <w:rFonts w:ascii="ˎ̥" w:eastAsia="宋体" w:hAnsi="ˎ̥" w:cs="宋体"/>
          <w:kern w:val="0"/>
          <w:sz w:val="24"/>
          <w:szCs w:val="24"/>
        </w:rPr>
        <w:t>人左右、</w:t>
      </w:r>
      <w:r w:rsidRPr="00C96C3B">
        <w:rPr>
          <w:rFonts w:ascii="ˎ̥" w:eastAsia="宋体" w:hAnsi="ˎ̥" w:cs="宋体"/>
          <w:kern w:val="0"/>
          <w:sz w:val="24"/>
          <w:szCs w:val="24"/>
        </w:rPr>
        <w:t>1500</w:t>
      </w:r>
      <w:r w:rsidRPr="00C96C3B">
        <w:rPr>
          <w:rFonts w:ascii="ˎ̥" w:eastAsia="宋体" w:hAnsi="ˎ̥" w:cs="宋体"/>
          <w:kern w:val="0"/>
          <w:sz w:val="24"/>
          <w:szCs w:val="24"/>
        </w:rPr>
        <w:t>人左右，雅安和都江堰校</w:t>
      </w:r>
      <w:r w:rsidRPr="00C96C3B">
        <w:rPr>
          <w:rFonts w:ascii="ˎ̥" w:eastAsia="宋体" w:hAnsi="ˎ̥" w:cs="宋体"/>
          <w:color w:val="000000"/>
          <w:kern w:val="0"/>
          <w:sz w:val="24"/>
          <w:szCs w:val="24"/>
        </w:rPr>
        <w:t>区增列研究生学科专业，进一步扩大研究生规模。根据发展需要和条件可能，择机调整和完善机构设置，实现管理服务部门精简、统一和效能，规范教学科研单位学科、专业和课程间关系。协调处理好学校和院所的关系，科学划分各单位的责权利，下移管理重心，推进绩效考核，扩大院所教学、科研和管理自主权，充分调动院所办学的积极性和主动性。</w:t>
      </w:r>
    </w:p>
    <w:p w:rsidR="00C96C3B" w:rsidRPr="00C96C3B" w:rsidRDefault="00C96C3B" w:rsidP="00C96C3B">
      <w:pPr>
        <w:widowControl/>
        <w:shd w:val="clear" w:color="auto" w:fill="E8F3FB"/>
        <w:wordWrap w:val="0"/>
        <w:autoSpaceDE w:val="0"/>
        <w:snapToGrid w:val="0"/>
        <w:spacing w:line="530" w:lineRule="atLeast"/>
        <w:ind w:firstLine="640"/>
        <w:jc w:val="left"/>
        <w:rPr>
          <w:rFonts w:ascii="ˎ̥" w:eastAsia="宋体" w:hAnsi="ˎ̥" w:cs="宋体" w:hint="eastAsia"/>
          <w:kern w:val="0"/>
          <w:szCs w:val="21"/>
        </w:rPr>
      </w:pPr>
      <w:r w:rsidRPr="00C96C3B">
        <w:rPr>
          <w:rFonts w:ascii="ˎ̥" w:eastAsia="宋体" w:hAnsi="ˎ̥" w:cs="宋体"/>
          <w:kern w:val="0"/>
          <w:sz w:val="24"/>
          <w:szCs w:val="24"/>
        </w:rPr>
        <w:t> </w:t>
      </w:r>
    </w:p>
    <w:p w:rsidR="00C96C3B" w:rsidRPr="00C96C3B" w:rsidRDefault="00C96C3B" w:rsidP="00C96C3B">
      <w:pPr>
        <w:widowControl/>
        <w:shd w:val="clear" w:color="auto" w:fill="E8F3FB"/>
        <w:wordWrap w:val="0"/>
        <w:autoSpaceDE w:val="0"/>
        <w:snapToGrid w:val="0"/>
        <w:spacing w:line="530" w:lineRule="atLeast"/>
        <w:ind w:firstLine="640"/>
        <w:jc w:val="left"/>
        <w:rPr>
          <w:rFonts w:ascii="ˎ̥" w:eastAsia="宋体" w:hAnsi="ˎ̥" w:cs="宋体" w:hint="eastAsia"/>
          <w:kern w:val="0"/>
          <w:szCs w:val="21"/>
        </w:rPr>
      </w:pPr>
      <w:r w:rsidRPr="00C96C3B">
        <w:rPr>
          <w:rFonts w:ascii="ˎ̥" w:eastAsia="宋体" w:hAnsi="ˎ̥" w:cs="宋体"/>
          <w:b/>
          <w:bCs/>
          <w:kern w:val="0"/>
          <w:sz w:val="24"/>
          <w:szCs w:val="24"/>
        </w:rPr>
        <w:t>（三）全面推进依法治校，完善内部治理体系</w:t>
      </w:r>
    </w:p>
    <w:p w:rsidR="00C96C3B" w:rsidRPr="00C96C3B" w:rsidRDefault="00C96C3B" w:rsidP="00C96C3B">
      <w:pPr>
        <w:widowControl/>
        <w:shd w:val="clear" w:color="auto" w:fill="E8F3FB"/>
        <w:wordWrap w:val="0"/>
        <w:autoSpaceDE w:val="0"/>
        <w:snapToGrid w:val="0"/>
        <w:spacing w:line="530" w:lineRule="atLeast"/>
        <w:ind w:firstLine="640"/>
        <w:jc w:val="left"/>
        <w:rPr>
          <w:rFonts w:ascii="ˎ̥" w:eastAsia="宋体" w:hAnsi="ˎ̥" w:cs="宋体" w:hint="eastAsia"/>
          <w:kern w:val="0"/>
          <w:szCs w:val="21"/>
        </w:rPr>
      </w:pPr>
      <w:r w:rsidRPr="00C96C3B">
        <w:rPr>
          <w:rFonts w:ascii="ˎ̥" w:eastAsia="宋体" w:hAnsi="ˎ̥" w:cs="宋体"/>
          <w:color w:val="000000"/>
          <w:kern w:val="0"/>
          <w:sz w:val="24"/>
          <w:szCs w:val="24"/>
        </w:rPr>
        <w:t>全面推进依法治校，是贯彻落实全面依法治国方略的客观需要，是推进内部治理体系和治理能力现代化的重要保障。我们要认真贯彻落实《教育部全面推进依法治校实施纲要》、《四川省教育系统深入推进依法治教行动计划》，切实运用法治思维和法治方式办学治校，为建设一流农业大学奠定制度和法治基础。</w:t>
      </w:r>
    </w:p>
    <w:p w:rsidR="00C96C3B" w:rsidRPr="00C96C3B" w:rsidRDefault="00C96C3B" w:rsidP="00C96C3B">
      <w:pPr>
        <w:widowControl/>
        <w:shd w:val="clear" w:color="auto" w:fill="E8F3FB"/>
        <w:wordWrap w:val="0"/>
        <w:autoSpaceDE w:val="0"/>
        <w:snapToGrid w:val="0"/>
        <w:spacing w:line="530" w:lineRule="atLeast"/>
        <w:ind w:firstLine="640"/>
        <w:jc w:val="left"/>
        <w:rPr>
          <w:rFonts w:ascii="ˎ̥" w:eastAsia="宋体" w:hAnsi="ˎ̥" w:cs="宋体" w:hint="eastAsia"/>
          <w:kern w:val="0"/>
          <w:szCs w:val="21"/>
        </w:rPr>
      </w:pPr>
      <w:r w:rsidRPr="00C96C3B">
        <w:rPr>
          <w:rFonts w:ascii="ˎ̥" w:eastAsia="宋体" w:hAnsi="ˎ̥" w:cs="宋体"/>
          <w:b/>
          <w:bCs/>
          <w:color w:val="000000"/>
          <w:kern w:val="0"/>
          <w:sz w:val="24"/>
          <w:szCs w:val="24"/>
        </w:rPr>
        <w:t>1.</w:t>
      </w:r>
      <w:r w:rsidRPr="00C96C3B">
        <w:rPr>
          <w:rFonts w:ascii="ˎ̥" w:eastAsia="宋体" w:hAnsi="ˎ̥" w:cs="宋体"/>
          <w:b/>
          <w:bCs/>
          <w:color w:val="000000"/>
          <w:kern w:val="0"/>
          <w:sz w:val="24"/>
          <w:szCs w:val="24"/>
        </w:rPr>
        <w:t>科学建章立制，健全管理制度体系</w:t>
      </w:r>
    </w:p>
    <w:p w:rsidR="00C96C3B" w:rsidRPr="00C96C3B" w:rsidRDefault="00C96C3B" w:rsidP="00C96C3B">
      <w:pPr>
        <w:widowControl/>
        <w:shd w:val="clear" w:color="auto" w:fill="E8F3FB"/>
        <w:wordWrap w:val="0"/>
        <w:autoSpaceDE w:val="0"/>
        <w:snapToGrid w:val="0"/>
        <w:spacing w:line="530" w:lineRule="atLeast"/>
        <w:ind w:firstLine="640"/>
        <w:jc w:val="left"/>
        <w:rPr>
          <w:rFonts w:ascii="ˎ̥" w:eastAsia="宋体" w:hAnsi="ˎ̥" w:cs="宋体" w:hint="eastAsia"/>
          <w:kern w:val="0"/>
          <w:szCs w:val="21"/>
        </w:rPr>
      </w:pPr>
      <w:r w:rsidRPr="00C96C3B">
        <w:rPr>
          <w:rFonts w:ascii="ˎ̥" w:eastAsia="宋体" w:hAnsi="ˎ̥" w:cs="宋体"/>
          <w:color w:val="000000"/>
          <w:kern w:val="0"/>
          <w:sz w:val="24"/>
          <w:szCs w:val="24"/>
        </w:rPr>
        <w:t>进一步增强学校《章程》的执行力，增进理念认同和价值认同。建立管理制度定期清理机制，依据法规和章程原则要求，适时修订教学、科研、学生、人事、财务、审计、后勤、安全、对外合作等方面的管理制度，完善内设机构议事规则和办事程序。坚持依法理财，严格财经纪律，细化预算管理，强化监督审计。健全国有资产配置、使用和处置制度，防止资产流失，提高使用效益。</w:t>
      </w:r>
    </w:p>
    <w:p w:rsidR="00C96C3B" w:rsidRPr="00C96C3B" w:rsidRDefault="00C96C3B" w:rsidP="00C96C3B">
      <w:pPr>
        <w:widowControl/>
        <w:shd w:val="clear" w:color="auto" w:fill="E8F3FB"/>
        <w:wordWrap w:val="0"/>
        <w:autoSpaceDE w:val="0"/>
        <w:snapToGrid w:val="0"/>
        <w:spacing w:line="530" w:lineRule="atLeast"/>
        <w:ind w:firstLine="630"/>
        <w:jc w:val="left"/>
        <w:rPr>
          <w:rFonts w:ascii="ˎ̥" w:eastAsia="宋体" w:hAnsi="ˎ̥" w:cs="宋体" w:hint="eastAsia"/>
          <w:kern w:val="0"/>
          <w:szCs w:val="21"/>
        </w:rPr>
      </w:pPr>
      <w:r w:rsidRPr="00C96C3B">
        <w:rPr>
          <w:rFonts w:ascii="ˎ̥" w:eastAsia="宋体" w:hAnsi="ˎ̥" w:cs="宋体"/>
          <w:b/>
          <w:bCs/>
          <w:color w:val="000000"/>
          <w:kern w:val="0"/>
          <w:sz w:val="24"/>
          <w:szCs w:val="24"/>
        </w:rPr>
        <w:t>2.</w:t>
      </w:r>
      <w:r w:rsidRPr="00C96C3B">
        <w:rPr>
          <w:rFonts w:ascii="ˎ̥" w:eastAsia="宋体" w:hAnsi="ˎ̥" w:cs="宋体"/>
          <w:b/>
          <w:bCs/>
          <w:color w:val="000000"/>
          <w:kern w:val="0"/>
          <w:sz w:val="24"/>
          <w:szCs w:val="24"/>
        </w:rPr>
        <w:t>依法决策管理，完善内部治理结构</w:t>
      </w:r>
    </w:p>
    <w:p w:rsidR="00C96C3B" w:rsidRPr="00C96C3B" w:rsidRDefault="00C96C3B" w:rsidP="00C96C3B">
      <w:pPr>
        <w:widowControl/>
        <w:shd w:val="clear" w:color="auto" w:fill="E8F3FB"/>
        <w:wordWrap w:val="0"/>
        <w:autoSpaceDE w:val="0"/>
        <w:snapToGrid w:val="0"/>
        <w:spacing w:line="530" w:lineRule="atLeast"/>
        <w:ind w:firstLine="640"/>
        <w:jc w:val="left"/>
        <w:rPr>
          <w:rFonts w:ascii="ˎ̥" w:eastAsia="宋体" w:hAnsi="ˎ̥" w:cs="宋体" w:hint="eastAsia"/>
          <w:kern w:val="0"/>
          <w:szCs w:val="21"/>
        </w:rPr>
      </w:pPr>
      <w:r w:rsidRPr="00C96C3B">
        <w:rPr>
          <w:rFonts w:ascii="ˎ̥" w:eastAsia="宋体" w:hAnsi="ˎ̥" w:cs="宋体"/>
          <w:color w:val="000000"/>
          <w:kern w:val="0"/>
          <w:sz w:val="24"/>
          <w:szCs w:val="24"/>
        </w:rPr>
        <w:t>贯彻《关于坚持和完善普通高等学校党委领导下的校长负责制的实施意见》，合理界定内部不同事务的决策权，健全决策机构的职权和议事规则、决策程序。落实《高等学校学术委员会规程》，发挥学术组织在学科建设、学术评价、学术发展和学风建设等方面的重要作用。落实《学校教职工代表大会规定》，支持民主党派、群团组织参与民主管理和监督。坚持教学科研单位党政联席会议制度，着力提高中层单位治理水平。</w:t>
      </w:r>
    </w:p>
    <w:p w:rsidR="00C96C3B" w:rsidRPr="00C96C3B" w:rsidRDefault="00C96C3B" w:rsidP="00C96C3B">
      <w:pPr>
        <w:widowControl/>
        <w:shd w:val="clear" w:color="auto" w:fill="E8F3FB"/>
        <w:wordWrap w:val="0"/>
        <w:autoSpaceDE w:val="0"/>
        <w:snapToGrid w:val="0"/>
        <w:spacing w:line="530" w:lineRule="atLeast"/>
        <w:ind w:firstLine="645"/>
        <w:jc w:val="left"/>
        <w:rPr>
          <w:rFonts w:ascii="ˎ̥" w:eastAsia="宋体" w:hAnsi="ˎ̥" w:cs="宋体" w:hint="eastAsia"/>
          <w:kern w:val="0"/>
          <w:szCs w:val="21"/>
        </w:rPr>
      </w:pPr>
      <w:r w:rsidRPr="00C96C3B">
        <w:rPr>
          <w:rFonts w:ascii="ˎ̥" w:eastAsia="宋体" w:hAnsi="ˎ̥" w:cs="宋体"/>
          <w:b/>
          <w:bCs/>
          <w:color w:val="000000"/>
          <w:kern w:val="0"/>
          <w:sz w:val="24"/>
          <w:szCs w:val="24"/>
        </w:rPr>
        <w:t>3.</w:t>
      </w:r>
      <w:r w:rsidRPr="00C96C3B">
        <w:rPr>
          <w:rFonts w:ascii="ˎ̥" w:eastAsia="宋体" w:hAnsi="ˎ̥" w:cs="宋体"/>
          <w:b/>
          <w:bCs/>
          <w:color w:val="000000"/>
          <w:kern w:val="0"/>
          <w:sz w:val="24"/>
          <w:szCs w:val="24"/>
        </w:rPr>
        <w:t>严格遵章守</w:t>
      </w:r>
      <w:proofErr w:type="gramStart"/>
      <w:r w:rsidRPr="00C96C3B">
        <w:rPr>
          <w:rFonts w:ascii="ˎ̥" w:eastAsia="宋体" w:hAnsi="ˎ̥" w:cs="宋体"/>
          <w:b/>
          <w:bCs/>
          <w:color w:val="000000"/>
          <w:kern w:val="0"/>
          <w:sz w:val="24"/>
          <w:szCs w:val="24"/>
        </w:rPr>
        <w:t>规</w:t>
      </w:r>
      <w:proofErr w:type="gramEnd"/>
      <w:r w:rsidRPr="00C96C3B">
        <w:rPr>
          <w:rFonts w:ascii="ˎ̥" w:eastAsia="宋体" w:hAnsi="ˎ̥" w:cs="宋体"/>
          <w:b/>
          <w:bCs/>
          <w:color w:val="000000"/>
          <w:kern w:val="0"/>
          <w:sz w:val="24"/>
          <w:szCs w:val="24"/>
        </w:rPr>
        <w:t>，形成法治良序环境</w:t>
      </w:r>
    </w:p>
    <w:p w:rsidR="00C96C3B" w:rsidRPr="00C96C3B" w:rsidRDefault="00C96C3B" w:rsidP="00C96C3B">
      <w:pPr>
        <w:widowControl/>
        <w:shd w:val="clear" w:color="auto" w:fill="E8F3FB"/>
        <w:wordWrap w:val="0"/>
        <w:autoSpaceDE w:val="0"/>
        <w:snapToGrid w:val="0"/>
        <w:spacing w:line="530" w:lineRule="atLeast"/>
        <w:ind w:firstLine="640"/>
        <w:jc w:val="left"/>
        <w:rPr>
          <w:rFonts w:ascii="ˎ̥" w:eastAsia="宋体" w:hAnsi="ˎ̥" w:cs="宋体" w:hint="eastAsia"/>
          <w:kern w:val="0"/>
          <w:szCs w:val="21"/>
        </w:rPr>
      </w:pPr>
      <w:r w:rsidRPr="00C96C3B">
        <w:rPr>
          <w:rFonts w:ascii="ˎ̥" w:eastAsia="宋体" w:hAnsi="ˎ̥" w:cs="宋体"/>
          <w:color w:val="000000"/>
          <w:kern w:val="0"/>
          <w:sz w:val="24"/>
          <w:szCs w:val="24"/>
        </w:rPr>
        <w:t>依法组织和实施办学活动，依法规范办学行为，形成良好校风、教风和学风。坚持自由、平等、公正和法治价值取向，尊重和保护师生合法权益，健全权利救济和纠纷解决机制。大力推进信息公开和办事公开，保障师生在招生考试、基建工程、物资采购、财务管理、干部人事等方面的知情权、参与权、选择权和监督权。深化</w:t>
      </w:r>
      <w:r w:rsidRPr="00C96C3B">
        <w:rPr>
          <w:rFonts w:ascii="ˎ̥" w:eastAsia="宋体" w:hAnsi="ˎ̥" w:cs="宋体"/>
          <w:kern w:val="0"/>
          <w:sz w:val="24"/>
          <w:szCs w:val="24"/>
        </w:rPr>
        <w:t>“</w:t>
      </w:r>
      <w:r w:rsidRPr="00C96C3B">
        <w:rPr>
          <w:rFonts w:ascii="ˎ̥" w:eastAsia="宋体" w:hAnsi="ˎ̥" w:cs="宋体"/>
          <w:kern w:val="0"/>
          <w:sz w:val="24"/>
          <w:szCs w:val="24"/>
        </w:rPr>
        <w:t>法律进学校</w:t>
      </w:r>
      <w:r w:rsidRPr="00C96C3B">
        <w:rPr>
          <w:rFonts w:ascii="ˎ̥" w:eastAsia="宋体" w:hAnsi="ˎ̥" w:cs="宋体"/>
          <w:kern w:val="0"/>
          <w:sz w:val="24"/>
          <w:szCs w:val="24"/>
        </w:rPr>
        <w:t>”</w:t>
      </w:r>
      <w:r w:rsidRPr="00C96C3B">
        <w:rPr>
          <w:rFonts w:ascii="ˎ̥" w:eastAsia="宋体" w:hAnsi="ˎ̥" w:cs="宋体"/>
          <w:kern w:val="0"/>
          <w:sz w:val="24"/>
          <w:szCs w:val="24"/>
        </w:rPr>
        <w:t>活动，提高干部依法管理、教师依法执教、学生遵纪守法的意识和能力。完善安全防控体系，健全应急管理机制，确保校园和谐</w:t>
      </w:r>
      <w:r w:rsidRPr="00C96C3B">
        <w:rPr>
          <w:rFonts w:ascii="ˎ̥" w:eastAsia="宋体" w:hAnsi="ˎ̥" w:cs="宋体"/>
          <w:color w:val="000000"/>
          <w:kern w:val="0"/>
          <w:sz w:val="24"/>
          <w:szCs w:val="24"/>
        </w:rPr>
        <w:t>稳定。</w:t>
      </w:r>
    </w:p>
    <w:p w:rsidR="00C96C3B" w:rsidRPr="00C96C3B" w:rsidRDefault="00C96C3B" w:rsidP="00C96C3B">
      <w:pPr>
        <w:widowControl/>
        <w:shd w:val="clear" w:color="auto" w:fill="E8F3FB"/>
        <w:wordWrap w:val="0"/>
        <w:autoSpaceDE w:val="0"/>
        <w:snapToGrid w:val="0"/>
        <w:spacing w:line="530" w:lineRule="atLeast"/>
        <w:ind w:firstLine="640"/>
        <w:jc w:val="left"/>
        <w:rPr>
          <w:rFonts w:ascii="ˎ̥" w:eastAsia="宋体" w:hAnsi="ˎ̥" w:cs="宋体" w:hint="eastAsia"/>
          <w:kern w:val="0"/>
          <w:szCs w:val="21"/>
        </w:rPr>
      </w:pPr>
      <w:r w:rsidRPr="00C96C3B">
        <w:rPr>
          <w:rFonts w:ascii="ˎ̥" w:eastAsia="宋体" w:hAnsi="ˎ̥" w:cs="宋体"/>
          <w:b/>
          <w:bCs/>
          <w:color w:val="000000"/>
          <w:kern w:val="0"/>
          <w:sz w:val="24"/>
          <w:szCs w:val="24"/>
        </w:rPr>
        <w:t>（四）</w:t>
      </w:r>
      <w:r w:rsidRPr="00C96C3B">
        <w:rPr>
          <w:rFonts w:ascii="ˎ̥" w:eastAsia="宋体" w:hAnsi="ˎ̥" w:cs="宋体"/>
          <w:b/>
          <w:bCs/>
          <w:kern w:val="0"/>
          <w:sz w:val="24"/>
          <w:szCs w:val="24"/>
        </w:rPr>
        <w:t>全面落实从严治党，提供思想政治保障</w:t>
      </w:r>
    </w:p>
    <w:p w:rsidR="00C96C3B" w:rsidRPr="00C96C3B" w:rsidRDefault="00C96C3B" w:rsidP="00C96C3B">
      <w:pPr>
        <w:widowControl/>
        <w:shd w:val="clear" w:color="auto" w:fill="E8F3FB"/>
        <w:wordWrap w:val="0"/>
        <w:autoSpaceDE w:val="0"/>
        <w:snapToGrid w:val="0"/>
        <w:spacing w:line="530" w:lineRule="atLeast"/>
        <w:ind w:firstLine="640"/>
        <w:jc w:val="left"/>
        <w:rPr>
          <w:rFonts w:ascii="ˎ̥" w:eastAsia="宋体" w:hAnsi="ˎ̥" w:cs="宋体" w:hint="eastAsia"/>
          <w:kern w:val="0"/>
          <w:szCs w:val="21"/>
        </w:rPr>
      </w:pPr>
      <w:r w:rsidRPr="00C96C3B">
        <w:rPr>
          <w:rFonts w:ascii="ˎ̥" w:eastAsia="宋体" w:hAnsi="ˎ̥" w:cs="宋体"/>
          <w:kern w:val="0"/>
          <w:sz w:val="24"/>
          <w:szCs w:val="24"/>
        </w:rPr>
        <w:lastRenderedPageBreak/>
        <w:t>坚持党要管党、从严治党，是全面推进党的建设新的伟大工程的关键所在，是加强和改进高校党建工作的总体要求。我们要贯彻落实中央和省委关于从严治党的要求，增强管党治党意识、落实管党治党责任，以思想建党为导向、制度治党为根本、队伍建设为基础、作风建设为关键、纪律建设为保障，持续提高党的建设科学化水平，为建设一流农业大学提供思想政治保障。</w:t>
      </w:r>
    </w:p>
    <w:p w:rsidR="00C96C3B" w:rsidRPr="00C96C3B" w:rsidRDefault="00C96C3B" w:rsidP="00C96C3B">
      <w:pPr>
        <w:widowControl/>
        <w:shd w:val="clear" w:color="auto" w:fill="E8F3FB"/>
        <w:wordWrap w:val="0"/>
        <w:autoSpaceDE w:val="0"/>
        <w:snapToGrid w:val="0"/>
        <w:spacing w:line="530" w:lineRule="atLeast"/>
        <w:ind w:firstLine="640"/>
        <w:jc w:val="left"/>
        <w:rPr>
          <w:rFonts w:ascii="ˎ̥" w:eastAsia="宋体" w:hAnsi="ˎ̥" w:cs="宋体" w:hint="eastAsia"/>
          <w:kern w:val="0"/>
          <w:szCs w:val="21"/>
        </w:rPr>
      </w:pPr>
      <w:r w:rsidRPr="00C96C3B">
        <w:rPr>
          <w:rFonts w:ascii="ˎ̥" w:eastAsia="宋体" w:hAnsi="ˎ̥" w:cs="宋体"/>
          <w:b/>
          <w:bCs/>
          <w:color w:val="000000"/>
          <w:kern w:val="0"/>
          <w:sz w:val="24"/>
          <w:szCs w:val="24"/>
        </w:rPr>
        <w:t>1.</w:t>
      </w:r>
      <w:r w:rsidRPr="00C96C3B">
        <w:rPr>
          <w:rFonts w:ascii="ˎ̥" w:eastAsia="宋体" w:hAnsi="ˎ̥" w:cs="宋体"/>
          <w:b/>
          <w:bCs/>
          <w:color w:val="000000"/>
          <w:kern w:val="0"/>
          <w:sz w:val="24"/>
          <w:szCs w:val="24"/>
        </w:rPr>
        <w:t>坚持思想建党，坚定师生理想信念</w:t>
      </w:r>
    </w:p>
    <w:p w:rsidR="00C96C3B" w:rsidRPr="00C96C3B" w:rsidRDefault="00C96C3B" w:rsidP="00C96C3B">
      <w:pPr>
        <w:widowControl/>
        <w:shd w:val="clear" w:color="auto" w:fill="E8F3FB"/>
        <w:wordWrap w:val="0"/>
        <w:autoSpaceDE w:val="0"/>
        <w:snapToGrid w:val="0"/>
        <w:spacing w:line="530" w:lineRule="atLeast"/>
        <w:ind w:firstLine="640"/>
        <w:jc w:val="left"/>
        <w:rPr>
          <w:rFonts w:ascii="ˎ̥" w:eastAsia="宋体" w:hAnsi="ˎ̥" w:cs="宋体" w:hint="eastAsia"/>
          <w:kern w:val="0"/>
          <w:szCs w:val="21"/>
        </w:rPr>
      </w:pPr>
      <w:r w:rsidRPr="00C96C3B">
        <w:rPr>
          <w:rFonts w:ascii="ˎ̥" w:eastAsia="宋体" w:hAnsi="ˎ̥" w:cs="宋体"/>
          <w:color w:val="000000"/>
          <w:kern w:val="0"/>
          <w:sz w:val="24"/>
          <w:szCs w:val="24"/>
        </w:rPr>
        <w:t>坚持用中国特色社会主义理论体系武装党员干部、教育广大师生，以学习贯彻习近平总书记系列重要讲话精神和党的十八大以来中央、省委重大决策部署为重点，读原著、学原文、悟原理，用党的最新理论成果武装头脑、指导实践、推动工作，引导党员干部坚定政治信仰，站稳政治立场，把准政治方向，端正政治行为，严守政治纪律。贯彻落实《关于进一步加强和改进新形势下高校宣传思想工作的意见》，积极申报参与高校思想政治理论课建设体系创新计划和大学生思想政治教育质量提升工程，加强宣传思想阵地管理，提升师生思想政治素质，营造积极健康向上的舆论氛围。贯彻落实《四川省贯彻落实党委</w:t>
      </w:r>
      <w:r w:rsidRPr="00C96C3B">
        <w:rPr>
          <w:rFonts w:ascii="ˎ̥" w:eastAsia="宋体" w:hAnsi="ˎ̥" w:cs="宋体"/>
          <w:color w:val="000000"/>
          <w:kern w:val="0"/>
          <w:sz w:val="24"/>
          <w:szCs w:val="24"/>
        </w:rPr>
        <w:t>(</w:t>
      </w:r>
      <w:r w:rsidRPr="00C96C3B">
        <w:rPr>
          <w:rFonts w:ascii="ˎ̥" w:eastAsia="宋体" w:hAnsi="ˎ̥" w:cs="宋体"/>
          <w:color w:val="000000"/>
          <w:kern w:val="0"/>
          <w:sz w:val="24"/>
          <w:szCs w:val="24"/>
        </w:rPr>
        <w:t>党组</w:t>
      </w:r>
      <w:r w:rsidRPr="00C96C3B">
        <w:rPr>
          <w:rFonts w:ascii="ˎ̥" w:eastAsia="宋体" w:hAnsi="ˎ̥" w:cs="宋体"/>
          <w:color w:val="000000"/>
          <w:kern w:val="0"/>
          <w:sz w:val="24"/>
          <w:szCs w:val="24"/>
        </w:rPr>
        <w:t>)</w:t>
      </w:r>
      <w:r w:rsidRPr="00C96C3B">
        <w:rPr>
          <w:rFonts w:ascii="ˎ̥" w:eastAsia="宋体" w:hAnsi="ˎ̥" w:cs="宋体"/>
          <w:color w:val="000000"/>
          <w:kern w:val="0"/>
          <w:sz w:val="24"/>
          <w:szCs w:val="24"/>
        </w:rPr>
        <w:t>意识形态工作责任制实施细则》，牢牢掌握学校意识形态工作的领导权、管理权、话语权。培育和</w:t>
      </w:r>
      <w:proofErr w:type="gramStart"/>
      <w:r w:rsidRPr="00C96C3B">
        <w:rPr>
          <w:rFonts w:ascii="ˎ̥" w:eastAsia="宋体" w:hAnsi="ˎ̥" w:cs="宋体"/>
          <w:color w:val="000000"/>
          <w:kern w:val="0"/>
          <w:sz w:val="24"/>
          <w:szCs w:val="24"/>
        </w:rPr>
        <w:t>践行</w:t>
      </w:r>
      <w:proofErr w:type="gramEnd"/>
      <w:r w:rsidRPr="00C96C3B">
        <w:rPr>
          <w:rFonts w:ascii="ˎ̥" w:eastAsia="宋体" w:hAnsi="ˎ̥" w:cs="宋体"/>
          <w:color w:val="000000"/>
          <w:kern w:val="0"/>
          <w:sz w:val="24"/>
          <w:szCs w:val="24"/>
        </w:rPr>
        <w:t>社会主义核心价值观，持续深化道德、优秀传统文化、</w:t>
      </w:r>
      <w:r w:rsidRPr="00C96C3B">
        <w:rPr>
          <w:rFonts w:ascii="ˎ̥" w:eastAsia="宋体" w:hAnsi="ˎ̥" w:cs="宋体"/>
          <w:kern w:val="0"/>
          <w:sz w:val="24"/>
          <w:szCs w:val="24"/>
        </w:rPr>
        <w:t>国情省情校情</w:t>
      </w:r>
      <w:r w:rsidRPr="00C96C3B">
        <w:rPr>
          <w:rFonts w:ascii="ˎ̥" w:eastAsia="宋体" w:hAnsi="ˎ̥" w:cs="宋体"/>
          <w:color w:val="000000"/>
          <w:kern w:val="0"/>
          <w:sz w:val="24"/>
          <w:szCs w:val="24"/>
        </w:rPr>
        <w:t>和先进典型教育，引领青年学生系好人生</w:t>
      </w:r>
      <w:r w:rsidRPr="00C96C3B">
        <w:rPr>
          <w:rFonts w:ascii="ˎ̥" w:eastAsia="宋体" w:hAnsi="ˎ̥" w:cs="宋体"/>
          <w:color w:val="000000"/>
          <w:kern w:val="0"/>
          <w:sz w:val="24"/>
          <w:szCs w:val="24"/>
        </w:rPr>
        <w:t>“</w:t>
      </w:r>
      <w:r w:rsidRPr="00C96C3B">
        <w:rPr>
          <w:rFonts w:ascii="ˎ̥" w:eastAsia="宋体" w:hAnsi="ˎ̥" w:cs="宋体"/>
          <w:color w:val="000000"/>
          <w:kern w:val="0"/>
          <w:sz w:val="24"/>
          <w:szCs w:val="24"/>
        </w:rPr>
        <w:t>第一粒扣子</w:t>
      </w:r>
      <w:r w:rsidRPr="00C96C3B">
        <w:rPr>
          <w:rFonts w:ascii="ˎ̥" w:eastAsia="宋体" w:hAnsi="ˎ̥" w:cs="宋体"/>
          <w:color w:val="000000"/>
          <w:kern w:val="0"/>
          <w:sz w:val="24"/>
          <w:szCs w:val="24"/>
        </w:rPr>
        <w:t>”</w:t>
      </w:r>
      <w:r w:rsidRPr="00C96C3B">
        <w:rPr>
          <w:rFonts w:ascii="ˎ̥" w:eastAsia="宋体" w:hAnsi="ˎ̥" w:cs="宋体"/>
          <w:color w:val="000000"/>
          <w:kern w:val="0"/>
          <w:sz w:val="24"/>
          <w:szCs w:val="24"/>
        </w:rPr>
        <w:t>，增强广大师生文化自信和价值观自信。深化学习型党组织建设，完善党委中心组学习制度，健全党员干部培训计划，落实</w:t>
      </w:r>
      <w:r w:rsidRPr="00C96C3B">
        <w:rPr>
          <w:rFonts w:ascii="ˎ̥" w:eastAsia="宋体" w:hAnsi="ˎ̥" w:cs="宋体"/>
          <w:color w:val="000000"/>
          <w:kern w:val="0"/>
          <w:sz w:val="24"/>
          <w:szCs w:val="24"/>
        </w:rPr>
        <w:t>“</w:t>
      </w:r>
      <w:r w:rsidRPr="00C96C3B">
        <w:rPr>
          <w:rFonts w:ascii="ˎ̥" w:eastAsia="宋体" w:hAnsi="ˎ̥" w:cs="宋体"/>
          <w:color w:val="000000"/>
          <w:kern w:val="0"/>
          <w:sz w:val="24"/>
          <w:szCs w:val="24"/>
        </w:rPr>
        <w:t>一把手</w:t>
      </w:r>
      <w:r w:rsidRPr="00C96C3B">
        <w:rPr>
          <w:rFonts w:ascii="ˎ̥" w:eastAsia="宋体" w:hAnsi="ˎ̥" w:cs="宋体"/>
          <w:color w:val="000000"/>
          <w:kern w:val="0"/>
          <w:sz w:val="24"/>
          <w:szCs w:val="24"/>
        </w:rPr>
        <w:t>”</w:t>
      </w:r>
      <w:r w:rsidRPr="00C96C3B">
        <w:rPr>
          <w:rFonts w:ascii="ˎ̥" w:eastAsia="宋体" w:hAnsi="ˎ̥" w:cs="宋体"/>
          <w:color w:val="000000"/>
          <w:kern w:val="0"/>
          <w:sz w:val="24"/>
          <w:szCs w:val="24"/>
        </w:rPr>
        <w:t>带头讲党课制度，创新学习渠道和载体，鼓励党员干部读书养性和学习提能。</w:t>
      </w:r>
    </w:p>
    <w:p w:rsidR="00C96C3B" w:rsidRPr="00C96C3B" w:rsidRDefault="00C96C3B" w:rsidP="00C96C3B">
      <w:pPr>
        <w:widowControl/>
        <w:shd w:val="clear" w:color="auto" w:fill="E8F3FB"/>
        <w:wordWrap w:val="0"/>
        <w:autoSpaceDE w:val="0"/>
        <w:snapToGrid w:val="0"/>
        <w:spacing w:line="530" w:lineRule="atLeast"/>
        <w:ind w:firstLine="640"/>
        <w:jc w:val="left"/>
        <w:rPr>
          <w:rFonts w:ascii="ˎ̥" w:eastAsia="宋体" w:hAnsi="ˎ̥" w:cs="宋体" w:hint="eastAsia"/>
          <w:kern w:val="0"/>
          <w:szCs w:val="21"/>
        </w:rPr>
      </w:pPr>
      <w:r w:rsidRPr="00C96C3B">
        <w:rPr>
          <w:rFonts w:ascii="ˎ̥" w:eastAsia="宋体" w:hAnsi="ˎ̥" w:cs="宋体"/>
          <w:b/>
          <w:bCs/>
          <w:color w:val="000000"/>
          <w:kern w:val="0"/>
          <w:sz w:val="24"/>
          <w:szCs w:val="24"/>
        </w:rPr>
        <w:t>2.</w:t>
      </w:r>
      <w:r w:rsidRPr="00C96C3B">
        <w:rPr>
          <w:rFonts w:ascii="ˎ̥" w:eastAsia="宋体" w:hAnsi="ˎ̥" w:cs="宋体"/>
          <w:b/>
          <w:bCs/>
          <w:color w:val="000000"/>
          <w:kern w:val="0"/>
          <w:sz w:val="24"/>
          <w:szCs w:val="24"/>
        </w:rPr>
        <w:t>贯彻民主集中，严肃党内政治生活</w:t>
      </w:r>
    </w:p>
    <w:p w:rsidR="00C96C3B" w:rsidRPr="00C96C3B" w:rsidRDefault="00C96C3B" w:rsidP="00C96C3B">
      <w:pPr>
        <w:widowControl/>
        <w:shd w:val="clear" w:color="auto" w:fill="E8F3FB"/>
        <w:wordWrap w:val="0"/>
        <w:autoSpaceDE w:val="0"/>
        <w:snapToGrid w:val="0"/>
        <w:spacing w:line="530" w:lineRule="atLeast"/>
        <w:ind w:firstLine="640"/>
        <w:jc w:val="left"/>
        <w:rPr>
          <w:rFonts w:ascii="ˎ̥" w:eastAsia="宋体" w:hAnsi="ˎ̥" w:cs="宋体" w:hint="eastAsia"/>
          <w:kern w:val="0"/>
          <w:szCs w:val="21"/>
        </w:rPr>
      </w:pPr>
      <w:r w:rsidRPr="00C96C3B">
        <w:rPr>
          <w:rFonts w:ascii="ˎ̥" w:eastAsia="宋体" w:hAnsi="ˎ̥" w:cs="宋体"/>
          <w:color w:val="000000"/>
          <w:kern w:val="0"/>
          <w:sz w:val="24"/>
          <w:szCs w:val="24"/>
        </w:rPr>
        <w:t>认真落实民主集中制原则，完善领导班子内部运行机制，督促各级领导班子和党员干部严格按议事规则、决策程序和集体意志办事。健全领导班子民主生活会制度，严格规范民主生活会意见征求、对照检查、谈心谈话、相互批评、整改落实等环节工作，切实加强领导班子民主生活会指导、监督和考评，</w:t>
      </w:r>
    </w:p>
    <w:p w:rsidR="00C96C3B" w:rsidRPr="00C96C3B" w:rsidRDefault="00C96C3B" w:rsidP="00C96C3B">
      <w:pPr>
        <w:widowControl/>
        <w:shd w:val="clear" w:color="auto" w:fill="E8F3FB"/>
        <w:wordWrap w:val="0"/>
        <w:autoSpaceDE w:val="0"/>
        <w:snapToGrid w:val="0"/>
        <w:spacing w:line="530" w:lineRule="atLeast"/>
        <w:jc w:val="left"/>
        <w:rPr>
          <w:rFonts w:ascii="ˎ̥" w:eastAsia="宋体" w:hAnsi="ˎ̥" w:cs="宋体" w:hint="eastAsia"/>
          <w:kern w:val="0"/>
          <w:szCs w:val="21"/>
        </w:rPr>
      </w:pPr>
      <w:r w:rsidRPr="00C96C3B">
        <w:rPr>
          <w:rFonts w:ascii="ˎ̥" w:eastAsia="宋体" w:hAnsi="ˎ̥" w:cs="宋体"/>
          <w:color w:val="000000"/>
          <w:kern w:val="0"/>
          <w:sz w:val="24"/>
          <w:szCs w:val="24"/>
        </w:rPr>
        <w:t>大力促进批评与自我批评常态化，扎实推进严肃党内政治生活长效化。坚决反对党内组织生活随意化、平淡化、娱乐化、庸俗化，</w:t>
      </w:r>
      <w:r w:rsidRPr="00C96C3B">
        <w:rPr>
          <w:rFonts w:ascii="ˎ̥" w:eastAsia="宋体" w:hAnsi="ˎ̥" w:cs="宋体"/>
          <w:kern w:val="0"/>
          <w:sz w:val="24"/>
          <w:szCs w:val="24"/>
        </w:rPr>
        <w:t>落实基层党支部</w:t>
      </w:r>
      <w:r w:rsidRPr="00C96C3B">
        <w:rPr>
          <w:rFonts w:ascii="ˎ̥" w:eastAsia="宋体" w:hAnsi="ˎ̥" w:cs="宋体"/>
          <w:kern w:val="0"/>
          <w:sz w:val="24"/>
          <w:szCs w:val="24"/>
        </w:rPr>
        <w:t>“</w:t>
      </w:r>
      <w:r w:rsidRPr="00C96C3B">
        <w:rPr>
          <w:rFonts w:ascii="ˎ̥" w:eastAsia="宋体" w:hAnsi="ˎ̥" w:cs="宋体"/>
          <w:kern w:val="0"/>
          <w:sz w:val="24"/>
          <w:szCs w:val="24"/>
        </w:rPr>
        <w:t>三会一课</w:t>
      </w:r>
      <w:r w:rsidRPr="00C96C3B">
        <w:rPr>
          <w:rFonts w:ascii="ˎ̥" w:eastAsia="宋体" w:hAnsi="ˎ̥" w:cs="宋体"/>
          <w:kern w:val="0"/>
          <w:sz w:val="24"/>
          <w:szCs w:val="24"/>
        </w:rPr>
        <w:t>”</w:t>
      </w:r>
      <w:r w:rsidRPr="00C96C3B">
        <w:rPr>
          <w:rFonts w:ascii="ˎ̥" w:eastAsia="宋体" w:hAnsi="ˎ̥" w:cs="宋体"/>
          <w:kern w:val="0"/>
          <w:sz w:val="24"/>
          <w:szCs w:val="24"/>
        </w:rPr>
        <w:t>、主题党日、党性定期分析、民主</w:t>
      </w:r>
      <w:r w:rsidRPr="00C96C3B">
        <w:rPr>
          <w:rFonts w:ascii="ˎ̥" w:eastAsia="宋体" w:hAnsi="ˎ̥" w:cs="宋体"/>
          <w:spacing w:val="-6"/>
          <w:kern w:val="0"/>
          <w:sz w:val="24"/>
          <w:szCs w:val="24"/>
        </w:rPr>
        <w:t>评议、警示教育等制度，探索开放式、网络化党组织活动方式，推动形成既严肃认真又充满活力的党内生活新常态。</w:t>
      </w:r>
    </w:p>
    <w:p w:rsidR="00C96C3B" w:rsidRPr="00C96C3B" w:rsidRDefault="00C96C3B" w:rsidP="00C96C3B">
      <w:pPr>
        <w:widowControl/>
        <w:shd w:val="clear" w:color="auto" w:fill="E8F3FB"/>
        <w:wordWrap w:val="0"/>
        <w:autoSpaceDE w:val="0"/>
        <w:snapToGrid w:val="0"/>
        <w:spacing w:line="530" w:lineRule="atLeast"/>
        <w:ind w:firstLine="640"/>
        <w:jc w:val="left"/>
        <w:rPr>
          <w:rFonts w:ascii="ˎ̥" w:eastAsia="宋体" w:hAnsi="ˎ̥" w:cs="宋体" w:hint="eastAsia"/>
          <w:kern w:val="0"/>
          <w:szCs w:val="21"/>
        </w:rPr>
      </w:pPr>
      <w:r w:rsidRPr="00C96C3B">
        <w:rPr>
          <w:rFonts w:ascii="ˎ̥" w:eastAsia="宋体" w:hAnsi="ˎ̥" w:cs="宋体"/>
          <w:b/>
          <w:bCs/>
          <w:color w:val="000000"/>
          <w:kern w:val="0"/>
          <w:sz w:val="24"/>
          <w:szCs w:val="24"/>
        </w:rPr>
        <w:t>3.</w:t>
      </w:r>
      <w:proofErr w:type="gramStart"/>
      <w:r w:rsidRPr="00C96C3B">
        <w:rPr>
          <w:rFonts w:ascii="ˎ̥" w:eastAsia="宋体" w:hAnsi="ˎ̥" w:cs="宋体"/>
          <w:b/>
          <w:bCs/>
          <w:color w:val="000000"/>
          <w:kern w:val="0"/>
          <w:sz w:val="24"/>
          <w:szCs w:val="24"/>
        </w:rPr>
        <w:t>践</w:t>
      </w:r>
      <w:r w:rsidRPr="00C96C3B">
        <w:rPr>
          <w:rFonts w:ascii="ˎ̥" w:eastAsia="宋体" w:hAnsi="ˎ̥" w:cs="宋体"/>
          <w:b/>
          <w:bCs/>
          <w:kern w:val="0"/>
          <w:sz w:val="24"/>
          <w:szCs w:val="24"/>
        </w:rPr>
        <w:t>行</w:t>
      </w:r>
      <w:proofErr w:type="gramEnd"/>
      <w:r w:rsidRPr="00C96C3B">
        <w:rPr>
          <w:rFonts w:ascii="ˎ̥" w:eastAsia="宋体" w:hAnsi="ˎ̥" w:cs="宋体"/>
          <w:b/>
          <w:bCs/>
          <w:kern w:val="0"/>
          <w:sz w:val="24"/>
          <w:szCs w:val="24"/>
        </w:rPr>
        <w:t>“</w:t>
      </w:r>
      <w:r w:rsidRPr="00C96C3B">
        <w:rPr>
          <w:rFonts w:ascii="ˎ̥" w:eastAsia="宋体" w:hAnsi="ˎ̥" w:cs="宋体"/>
          <w:b/>
          <w:bCs/>
          <w:kern w:val="0"/>
          <w:sz w:val="24"/>
          <w:szCs w:val="24"/>
        </w:rPr>
        <w:t>三严三实</w:t>
      </w:r>
      <w:r w:rsidRPr="00C96C3B">
        <w:rPr>
          <w:rFonts w:ascii="ˎ̥" w:eastAsia="宋体" w:hAnsi="ˎ̥" w:cs="宋体"/>
          <w:b/>
          <w:bCs/>
          <w:kern w:val="0"/>
          <w:sz w:val="24"/>
          <w:szCs w:val="24"/>
        </w:rPr>
        <w:t>”</w:t>
      </w:r>
      <w:r w:rsidRPr="00C96C3B">
        <w:rPr>
          <w:rFonts w:ascii="ˎ̥" w:eastAsia="宋体" w:hAnsi="ˎ̥" w:cs="宋体"/>
          <w:b/>
          <w:bCs/>
          <w:kern w:val="0"/>
          <w:sz w:val="24"/>
          <w:szCs w:val="24"/>
        </w:rPr>
        <w:t>，强化干部管理监督</w:t>
      </w:r>
    </w:p>
    <w:p w:rsidR="00C96C3B" w:rsidRPr="00C96C3B" w:rsidRDefault="00C96C3B" w:rsidP="00C96C3B">
      <w:pPr>
        <w:widowControl/>
        <w:shd w:val="clear" w:color="auto" w:fill="E8F3FB"/>
        <w:wordWrap w:val="0"/>
        <w:autoSpaceDE w:val="0"/>
        <w:spacing w:line="530" w:lineRule="atLeast"/>
        <w:ind w:firstLine="640"/>
        <w:jc w:val="left"/>
        <w:rPr>
          <w:rFonts w:ascii="ˎ̥" w:eastAsia="宋体" w:hAnsi="ˎ̥" w:cs="宋体" w:hint="eastAsia"/>
          <w:kern w:val="0"/>
          <w:szCs w:val="21"/>
        </w:rPr>
      </w:pPr>
      <w:r w:rsidRPr="00C96C3B">
        <w:rPr>
          <w:rFonts w:ascii="ˎ̥" w:eastAsia="宋体" w:hAnsi="ˎ̥" w:cs="宋体"/>
          <w:color w:val="000000"/>
          <w:kern w:val="0"/>
          <w:sz w:val="24"/>
          <w:szCs w:val="24"/>
        </w:rPr>
        <w:t>巩固和拓展</w:t>
      </w:r>
      <w:r w:rsidRPr="00C96C3B">
        <w:rPr>
          <w:rFonts w:ascii="ˎ̥" w:eastAsia="宋体" w:hAnsi="ˎ̥" w:cs="宋体"/>
          <w:color w:val="000000"/>
          <w:kern w:val="0"/>
          <w:sz w:val="24"/>
          <w:szCs w:val="24"/>
        </w:rPr>
        <w:t>“</w:t>
      </w:r>
      <w:r w:rsidRPr="00C96C3B">
        <w:rPr>
          <w:rFonts w:ascii="ˎ̥" w:eastAsia="宋体" w:hAnsi="ˎ̥" w:cs="宋体"/>
          <w:color w:val="000000"/>
          <w:kern w:val="0"/>
          <w:sz w:val="24"/>
          <w:szCs w:val="24"/>
        </w:rPr>
        <w:t>三严三实</w:t>
      </w:r>
      <w:r w:rsidRPr="00C96C3B">
        <w:rPr>
          <w:rFonts w:ascii="ˎ̥" w:eastAsia="宋体" w:hAnsi="ˎ̥" w:cs="宋体"/>
          <w:color w:val="000000"/>
          <w:kern w:val="0"/>
          <w:sz w:val="24"/>
          <w:szCs w:val="24"/>
        </w:rPr>
        <w:t>”</w:t>
      </w:r>
      <w:r w:rsidRPr="00C96C3B">
        <w:rPr>
          <w:rFonts w:ascii="ˎ̥" w:eastAsia="宋体" w:hAnsi="ˎ̥" w:cs="宋体"/>
          <w:color w:val="000000"/>
          <w:kern w:val="0"/>
          <w:sz w:val="24"/>
          <w:szCs w:val="24"/>
        </w:rPr>
        <w:t>专题教育成果，</w:t>
      </w:r>
      <w:proofErr w:type="gramStart"/>
      <w:r w:rsidRPr="00C96C3B">
        <w:rPr>
          <w:rFonts w:ascii="ˎ̥" w:eastAsia="宋体" w:hAnsi="ˎ̥" w:cs="宋体"/>
          <w:color w:val="000000"/>
          <w:kern w:val="0"/>
          <w:sz w:val="24"/>
          <w:szCs w:val="24"/>
        </w:rPr>
        <w:t>持续抓好</w:t>
      </w:r>
      <w:proofErr w:type="gramEnd"/>
      <w:r w:rsidRPr="00C96C3B">
        <w:rPr>
          <w:rFonts w:ascii="ˎ̥" w:eastAsia="宋体" w:hAnsi="ˎ̥" w:cs="宋体"/>
          <w:color w:val="000000"/>
          <w:kern w:val="0"/>
          <w:sz w:val="24"/>
          <w:szCs w:val="24"/>
        </w:rPr>
        <w:t>整改落实和立规执纪各项工作，着力解决</w:t>
      </w:r>
      <w:r w:rsidRPr="00C96C3B">
        <w:rPr>
          <w:rFonts w:ascii="ˎ̥" w:eastAsia="宋体" w:hAnsi="ˎ̥" w:cs="宋体"/>
          <w:color w:val="000000"/>
          <w:kern w:val="0"/>
          <w:sz w:val="24"/>
          <w:szCs w:val="24"/>
        </w:rPr>
        <w:t>“</w:t>
      </w:r>
      <w:r w:rsidRPr="00C96C3B">
        <w:rPr>
          <w:rFonts w:ascii="ˎ̥" w:eastAsia="宋体" w:hAnsi="ˎ̥" w:cs="宋体"/>
          <w:color w:val="000000"/>
          <w:kern w:val="0"/>
          <w:sz w:val="24"/>
          <w:szCs w:val="24"/>
        </w:rPr>
        <w:t>不严不实</w:t>
      </w:r>
      <w:r w:rsidRPr="00C96C3B">
        <w:rPr>
          <w:rFonts w:ascii="ˎ̥" w:eastAsia="宋体" w:hAnsi="ˎ̥" w:cs="宋体"/>
          <w:color w:val="000000"/>
          <w:kern w:val="0"/>
          <w:sz w:val="24"/>
          <w:szCs w:val="24"/>
        </w:rPr>
        <w:t>”</w:t>
      </w:r>
      <w:r w:rsidRPr="00C96C3B">
        <w:rPr>
          <w:rFonts w:ascii="ˎ̥" w:eastAsia="宋体" w:hAnsi="ˎ̥" w:cs="宋体"/>
          <w:color w:val="000000"/>
          <w:kern w:val="0"/>
          <w:sz w:val="24"/>
          <w:szCs w:val="24"/>
        </w:rPr>
        <w:t>突出问题。严格执行省委《严守政治纪律严明政治规矩加强领导班子思想政治建设的十项规定》，持续深化领导班子思想政治和</w:t>
      </w:r>
      <w:proofErr w:type="gramStart"/>
      <w:r w:rsidRPr="00C96C3B">
        <w:rPr>
          <w:rFonts w:ascii="ˎ̥" w:eastAsia="宋体" w:hAnsi="ˎ̥" w:cs="宋体"/>
          <w:color w:val="000000"/>
          <w:kern w:val="0"/>
          <w:sz w:val="24"/>
          <w:szCs w:val="24"/>
        </w:rPr>
        <w:t>履职能</w:t>
      </w:r>
      <w:proofErr w:type="gramEnd"/>
      <w:r w:rsidRPr="00C96C3B">
        <w:rPr>
          <w:rFonts w:ascii="ˎ̥" w:eastAsia="宋体" w:hAnsi="ˎ̥" w:cs="宋体"/>
          <w:color w:val="000000"/>
          <w:kern w:val="0"/>
          <w:sz w:val="24"/>
          <w:szCs w:val="24"/>
        </w:rPr>
        <w:t>力建设，</w:t>
      </w:r>
      <w:r w:rsidRPr="00C96C3B">
        <w:rPr>
          <w:rFonts w:ascii="ˎ̥" w:eastAsia="宋体" w:hAnsi="ˎ̥" w:cs="宋体"/>
          <w:kern w:val="0"/>
          <w:sz w:val="24"/>
          <w:szCs w:val="24"/>
        </w:rPr>
        <w:t>选优配强中层单位班子，</w:t>
      </w:r>
      <w:r w:rsidRPr="00C96C3B">
        <w:rPr>
          <w:rFonts w:ascii="ˎ̥" w:eastAsia="宋体" w:hAnsi="ˎ̥" w:cs="宋体"/>
          <w:color w:val="000000"/>
          <w:kern w:val="0"/>
          <w:sz w:val="24"/>
          <w:szCs w:val="24"/>
        </w:rPr>
        <w:t>努力形成风清气正、</w:t>
      </w:r>
      <w:proofErr w:type="gramStart"/>
      <w:r w:rsidRPr="00C96C3B">
        <w:rPr>
          <w:rFonts w:ascii="ˎ̥" w:eastAsia="宋体" w:hAnsi="ˎ̥" w:cs="宋体"/>
          <w:color w:val="000000"/>
          <w:kern w:val="0"/>
          <w:sz w:val="24"/>
          <w:szCs w:val="24"/>
        </w:rPr>
        <w:t>崇廉尚实</w:t>
      </w:r>
      <w:proofErr w:type="gramEnd"/>
      <w:r w:rsidRPr="00C96C3B">
        <w:rPr>
          <w:rFonts w:ascii="ˎ̥" w:eastAsia="宋体" w:hAnsi="ˎ̥" w:cs="宋体"/>
          <w:color w:val="000000"/>
          <w:kern w:val="0"/>
          <w:sz w:val="24"/>
          <w:szCs w:val="24"/>
        </w:rPr>
        <w:t>、干事创业、遵纪守法的良好政治生态</w:t>
      </w:r>
      <w:r w:rsidRPr="00C96C3B">
        <w:rPr>
          <w:rFonts w:ascii="ˎ̥" w:eastAsia="宋体" w:hAnsi="ˎ̥" w:cs="宋体"/>
          <w:kern w:val="0"/>
          <w:sz w:val="24"/>
          <w:szCs w:val="24"/>
        </w:rPr>
        <w:t>。坚持以严的要求选用干部，鲜明重品行、重实干、重公认的导</w:t>
      </w:r>
      <w:r w:rsidRPr="00C96C3B">
        <w:rPr>
          <w:rFonts w:ascii="ˎ̥" w:eastAsia="宋体" w:hAnsi="ˎ̥" w:cs="宋体"/>
          <w:kern w:val="0"/>
          <w:sz w:val="24"/>
          <w:szCs w:val="24"/>
        </w:rPr>
        <w:lastRenderedPageBreak/>
        <w:t>向，落实</w:t>
      </w:r>
      <w:r w:rsidRPr="00C96C3B">
        <w:rPr>
          <w:rFonts w:ascii="ˎ̥" w:eastAsia="宋体" w:hAnsi="ˎ̥" w:cs="宋体"/>
          <w:kern w:val="0"/>
          <w:sz w:val="24"/>
          <w:szCs w:val="24"/>
        </w:rPr>
        <w:t>“</w:t>
      </w:r>
      <w:r w:rsidRPr="00C96C3B">
        <w:rPr>
          <w:rFonts w:ascii="ˎ̥" w:eastAsia="宋体" w:hAnsi="ˎ̥" w:cs="宋体"/>
          <w:kern w:val="0"/>
          <w:sz w:val="24"/>
          <w:szCs w:val="24"/>
        </w:rPr>
        <w:t>六个重视选用</w:t>
      </w:r>
      <w:r w:rsidRPr="00C96C3B">
        <w:rPr>
          <w:rFonts w:ascii="ˎ̥" w:eastAsia="宋体" w:hAnsi="ˎ̥" w:cs="宋体"/>
          <w:kern w:val="0"/>
          <w:sz w:val="24"/>
          <w:szCs w:val="24"/>
        </w:rPr>
        <w:t>”“</w:t>
      </w:r>
      <w:r w:rsidRPr="00C96C3B">
        <w:rPr>
          <w:rFonts w:ascii="ˎ̥" w:eastAsia="宋体" w:hAnsi="ˎ̥" w:cs="宋体"/>
          <w:kern w:val="0"/>
          <w:sz w:val="24"/>
          <w:szCs w:val="24"/>
        </w:rPr>
        <w:t>六个坚决不能用</w:t>
      </w:r>
      <w:r w:rsidRPr="00C96C3B">
        <w:rPr>
          <w:rFonts w:ascii="ˎ̥" w:eastAsia="宋体" w:hAnsi="ˎ̥" w:cs="宋体"/>
          <w:kern w:val="0"/>
          <w:sz w:val="24"/>
          <w:szCs w:val="24"/>
        </w:rPr>
        <w:t>”“</w:t>
      </w:r>
      <w:r w:rsidRPr="00C96C3B">
        <w:rPr>
          <w:rFonts w:ascii="ˎ̥" w:eastAsia="宋体" w:hAnsi="ˎ̥" w:cs="宋体"/>
          <w:kern w:val="0"/>
          <w:sz w:val="24"/>
          <w:szCs w:val="24"/>
        </w:rPr>
        <w:t>六个坚决调整</w:t>
      </w:r>
      <w:r w:rsidRPr="00C96C3B">
        <w:rPr>
          <w:rFonts w:ascii="ˎ̥" w:eastAsia="宋体" w:hAnsi="ˎ̥" w:cs="宋体"/>
          <w:kern w:val="0"/>
          <w:sz w:val="24"/>
          <w:szCs w:val="24"/>
        </w:rPr>
        <w:t>”</w:t>
      </w:r>
      <w:r w:rsidRPr="00C96C3B">
        <w:rPr>
          <w:rFonts w:ascii="ˎ̥" w:eastAsia="宋体" w:hAnsi="ˎ̥" w:cs="宋体"/>
          <w:kern w:val="0"/>
          <w:sz w:val="24"/>
          <w:szCs w:val="24"/>
        </w:rPr>
        <w:t>的原则，完善干部选用办法，</w:t>
      </w:r>
      <w:r w:rsidRPr="00C96C3B">
        <w:rPr>
          <w:rFonts w:ascii="ˎ̥" w:eastAsia="宋体" w:hAnsi="ˎ̥" w:cs="宋体"/>
          <w:color w:val="000000"/>
          <w:kern w:val="0"/>
          <w:sz w:val="24"/>
          <w:szCs w:val="24"/>
        </w:rPr>
        <w:t>健全干部选用工作监督制度，</w:t>
      </w:r>
      <w:r w:rsidRPr="00C96C3B">
        <w:rPr>
          <w:rFonts w:ascii="ˎ̥" w:eastAsia="宋体" w:hAnsi="ˎ̥" w:cs="宋体"/>
          <w:kern w:val="0"/>
          <w:sz w:val="24"/>
          <w:szCs w:val="24"/>
        </w:rPr>
        <w:t>切实把</w:t>
      </w:r>
      <w:r w:rsidRPr="00C96C3B">
        <w:rPr>
          <w:rFonts w:ascii="ˎ̥" w:eastAsia="宋体" w:hAnsi="ˎ̥" w:cs="宋体"/>
          <w:kern w:val="0"/>
          <w:sz w:val="24"/>
          <w:szCs w:val="24"/>
        </w:rPr>
        <w:t>“</w:t>
      </w:r>
      <w:r w:rsidRPr="00C96C3B">
        <w:rPr>
          <w:rFonts w:ascii="ˎ̥" w:eastAsia="宋体" w:hAnsi="ˎ̥" w:cs="宋体"/>
          <w:kern w:val="0"/>
          <w:sz w:val="24"/>
          <w:szCs w:val="24"/>
        </w:rPr>
        <w:t>好干部</w:t>
      </w:r>
      <w:r w:rsidRPr="00C96C3B">
        <w:rPr>
          <w:rFonts w:ascii="ˎ̥" w:eastAsia="宋体" w:hAnsi="ˎ̥" w:cs="宋体"/>
          <w:kern w:val="0"/>
          <w:sz w:val="24"/>
          <w:szCs w:val="24"/>
        </w:rPr>
        <w:t>”</w:t>
      </w:r>
      <w:r w:rsidRPr="00C96C3B">
        <w:rPr>
          <w:rFonts w:ascii="ˎ̥" w:eastAsia="宋体" w:hAnsi="ˎ̥" w:cs="宋体"/>
          <w:kern w:val="0"/>
          <w:sz w:val="24"/>
          <w:szCs w:val="24"/>
        </w:rPr>
        <w:t>选出来用起来。坚持以严的措施教育干部，突出抓好主要干部、新任干部、年轻干部等专题培训，重点开展思想理论、法纪、警示和先进典型</w:t>
      </w:r>
      <w:r w:rsidRPr="00C96C3B">
        <w:rPr>
          <w:rFonts w:ascii="ˎ̥" w:eastAsia="宋体" w:hAnsi="ˎ̥" w:cs="宋体"/>
          <w:kern w:val="0"/>
          <w:sz w:val="24"/>
          <w:szCs w:val="24"/>
        </w:rPr>
        <w:t>“</w:t>
      </w:r>
      <w:r w:rsidRPr="00C96C3B">
        <w:rPr>
          <w:rFonts w:ascii="ˎ̥" w:eastAsia="宋体" w:hAnsi="ˎ̥" w:cs="宋体"/>
          <w:kern w:val="0"/>
          <w:sz w:val="24"/>
          <w:szCs w:val="24"/>
        </w:rPr>
        <w:t>四项教育</w:t>
      </w:r>
      <w:r w:rsidRPr="00C96C3B">
        <w:rPr>
          <w:rFonts w:ascii="ˎ̥" w:eastAsia="宋体" w:hAnsi="ˎ̥" w:cs="宋体"/>
          <w:kern w:val="0"/>
          <w:sz w:val="24"/>
          <w:szCs w:val="24"/>
        </w:rPr>
        <w:t>”</w:t>
      </w:r>
      <w:r w:rsidRPr="00C96C3B">
        <w:rPr>
          <w:rFonts w:ascii="ˎ̥" w:eastAsia="宋体" w:hAnsi="ˎ̥" w:cs="宋体"/>
          <w:kern w:val="0"/>
          <w:sz w:val="24"/>
          <w:szCs w:val="24"/>
        </w:rPr>
        <w:t>，加大</w:t>
      </w:r>
      <w:r w:rsidRPr="00C96C3B">
        <w:rPr>
          <w:rFonts w:ascii="ˎ̥" w:eastAsia="宋体" w:hAnsi="ˎ̥" w:cs="宋体"/>
          <w:color w:val="000000"/>
          <w:kern w:val="0"/>
          <w:sz w:val="24"/>
          <w:szCs w:val="24"/>
        </w:rPr>
        <w:t>轮岗交流、挂职锻炼</w:t>
      </w:r>
      <w:r w:rsidRPr="00C96C3B">
        <w:rPr>
          <w:rFonts w:ascii="ˎ̥" w:eastAsia="宋体" w:hAnsi="ˎ̥" w:cs="宋体"/>
          <w:kern w:val="0"/>
          <w:sz w:val="24"/>
          <w:szCs w:val="24"/>
        </w:rPr>
        <w:t>、后备培养、关心激励等的力度。坚持以严的纪律约束干部，</w:t>
      </w:r>
      <w:r w:rsidRPr="00C96C3B">
        <w:rPr>
          <w:rFonts w:ascii="ˎ̥" w:eastAsia="宋体" w:hAnsi="ˎ̥" w:cs="宋体"/>
          <w:color w:val="000000"/>
          <w:kern w:val="0"/>
          <w:sz w:val="24"/>
          <w:szCs w:val="24"/>
        </w:rPr>
        <w:t>建立干部日常管理机制，</w:t>
      </w:r>
      <w:r w:rsidRPr="00C96C3B">
        <w:rPr>
          <w:rFonts w:ascii="ˎ̥" w:eastAsia="宋体" w:hAnsi="ˎ̥" w:cs="宋体"/>
          <w:kern w:val="0"/>
          <w:sz w:val="24"/>
          <w:szCs w:val="24"/>
        </w:rPr>
        <w:t>开展经常性约谈提醒告诫，</w:t>
      </w:r>
      <w:r w:rsidRPr="00C96C3B">
        <w:rPr>
          <w:rFonts w:ascii="ˎ̥" w:eastAsia="宋体" w:hAnsi="ˎ̥" w:cs="宋体"/>
          <w:color w:val="000000"/>
          <w:kern w:val="0"/>
          <w:sz w:val="24"/>
          <w:szCs w:val="24"/>
        </w:rPr>
        <w:t>修订干部年度考核办法，</w:t>
      </w:r>
      <w:r w:rsidRPr="00C96C3B">
        <w:rPr>
          <w:rFonts w:ascii="ˎ̥" w:eastAsia="宋体" w:hAnsi="ˎ̥" w:cs="宋体"/>
          <w:kern w:val="0"/>
          <w:sz w:val="24"/>
          <w:szCs w:val="24"/>
        </w:rPr>
        <w:t>使干部心有所畏、言有所戒、行有所止。</w:t>
      </w:r>
    </w:p>
    <w:p w:rsidR="00C96C3B" w:rsidRPr="00C96C3B" w:rsidRDefault="00C96C3B" w:rsidP="00C96C3B">
      <w:pPr>
        <w:widowControl/>
        <w:shd w:val="clear" w:color="auto" w:fill="E8F3FB"/>
        <w:wordWrap w:val="0"/>
        <w:autoSpaceDE w:val="0"/>
        <w:snapToGrid w:val="0"/>
        <w:spacing w:line="530" w:lineRule="atLeast"/>
        <w:ind w:firstLine="640"/>
        <w:jc w:val="left"/>
        <w:rPr>
          <w:rFonts w:ascii="ˎ̥" w:eastAsia="宋体" w:hAnsi="ˎ̥" w:cs="宋体" w:hint="eastAsia"/>
          <w:kern w:val="0"/>
          <w:szCs w:val="21"/>
        </w:rPr>
      </w:pPr>
      <w:r w:rsidRPr="00C96C3B">
        <w:rPr>
          <w:rFonts w:ascii="ˎ̥" w:eastAsia="宋体" w:hAnsi="ˎ̥" w:cs="宋体"/>
          <w:kern w:val="0"/>
          <w:sz w:val="24"/>
          <w:szCs w:val="24"/>
        </w:rPr>
        <w:t>4.</w:t>
      </w:r>
      <w:r w:rsidRPr="00C96C3B">
        <w:rPr>
          <w:rFonts w:ascii="ˎ̥" w:eastAsia="宋体" w:hAnsi="ˎ̥" w:cs="宋体"/>
          <w:b/>
          <w:bCs/>
          <w:kern w:val="0"/>
          <w:sz w:val="24"/>
          <w:szCs w:val="24"/>
        </w:rPr>
        <w:t>抓基层打基础，建设服务型党组织</w:t>
      </w:r>
    </w:p>
    <w:p w:rsidR="00C96C3B" w:rsidRPr="00C96C3B" w:rsidRDefault="00C96C3B" w:rsidP="00C96C3B">
      <w:pPr>
        <w:widowControl/>
        <w:shd w:val="clear" w:color="auto" w:fill="E8F3FB"/>
        <w:wordWrap w:val="0"/>
        <w:autoSpaceDE w:val="0"/>
        <w:spacing w:line="530" w:lineRule="atLeast"/>
        <w:ind w:firstLine="627"/>
        <w:jc w:val="left"/>
        <w:rPr>
          <w:rFonts w:ascii="ˎ̥" w:eastAsia="宋体" w:hAnsi="ˎ̥" w:cs="宋体" w:hint="eastAsia"/>
          <w:kern w:val="0"/>
          <w:szCs w:val="21"/>
        </w:rPr>
      </w:pPr>
      <w:r w:rsidRPr="00C96C3B">
        <w:rPr>
          <w:rFonts w:ascii="ˎ̥" w:eastAsia="宋体" w:hAnsi="ˎ̥" w:cs="宋体"/>
          <w:kern w:val="0"/>
          <w:sz w:val="24"/>
          <w:szCs w:val="24"/>
        </w:rPr>
        <w:t>牢固树立</w:t>
      </w:r>
      <w:r w:rsidRPr="00C96C3B">
        <w:rPr>
          <w:rFonts w:ascii="ˎ̥" w:eastAsia="宋体" w:hAnsi="ˎ̥" w:cs="宋体"/>
          <w:kern w:val="0"/>
          <w:sz w:val="24"/>
          <w:szCs w:val="24"/>
        </w:rPr>
        <w:t>“</w:t>
      </w:r>
      <w:r w:rsidRPr="00C96C3B">
        <w:rPr>
          <w:rFonts w:ascii="ˎ̥" w:eastAsia="宋体" w:hAnsi="ˎ̥" w:cs="宋体"/>
          <w:kern w:val="0"/>
          <w:sz w:val="24"/>
          <w:szCs w:val="24"/>
        </w:rPr>
        <w:t>抓好党建是最大政绩</w:t>
      </w:r>
      <w:r w:rsidRPr="00C96C3B">
        <w:rPr>
          <w:rFonts w:ascii="ˎ̥" w:eastAsia="宋体" w:hAnsi="ˎ̥" w:cs="宋体"/>
          <w:kern w:val="0"/>
          <w:sz w:val="24"/>
          <w:szCs w:val="24"/>
        </w:rPr>
        <w:t>”</w:t>
      </w:r>
      <w:r w:rsidRPr="00C96C3B">
        <w:rPr>
          <w:rFonts w:ascii="ˎ̥" w:eastAsia="宋体" w:hAnsi="ˎ̥" w:cs="宋体"/>
          <w:kern w:val="0"/>
          <w:sz w:val="24"/>
          <w:szCs w:val="24"/>
        </w:rPr>
        <w:t>的理念，完善和落实从严治党责任制，，</w:t>
      </w:r>
      <w:r w:rsidRPr="00C96C3B">
        <w:rPr>
          <w:rFonts w:ascii="ˎ̥" w:eastAsia="宋体" w:hAnsi="ˎ̥" w:cs="宋体"/>
          <w:color w:val="000000"/>
          <w:kern w:val="0"/>
          <w:sz w:val="24"/>
          <w:szCs w:val="24"/>
        </w:rPr>
        <w:t>健全党建工作齐抓共管机制和述职考评体系</w:t>
      </w:r>
      <w:r w:rsidRPr="00C96C3B">
        <w:rPr>
          <w:rFonts w:ascii="ˎ̥" w:eastAsia="宋体" w:hAnsi="ˎ̥" w:cs="宋体"/>
          <w:spacing w:val="-6"/>
          <w:kern w:val="0"/>
          <w:sz w:val="24"/>
          <w:szCs w:val="24"/>
        </w:rPr>
        <w:t>。</w:t>
      </w:r>
      <w:r w:rsidRPr="00C96C3B">
        <w:rPr>
          <w:rFonts w:ascii="ˎ̥" w:eastAsia="宋体" w:hAnsi="ˎ̥" w:cs="宋体"/>
          <w:color w:val="000000"/>
          <w:kern w:val="0"/>
          <w:sz w:val="24"/>
          <w:szCs w:val="24"/>
        </w:rPr>
        <w:t>坚持政治功能和服务功能相统一，把从严治党要求向基层延伸，</w:t>
      </w:r>
      <w:r w:rsidRPr="00C96C3B">
        <w:rPr>
          <w:rFonts w:ascii="ˎ̥" w:eastAsia="宋体" w:hAnsi="ˎ̥" w:cs="宋体"/>
          <w:kern w:val="0"/>
          <w:sz w:val="24"/>
          <w:szCs w:val="24"/>
        </w:rPr>
        <w:t>建立健全基层党组织体系，完善党支部工作细则，推进党建工作创新，拓展党建网络阵地，推动党的组织和工作全覆盖，把基层党组织工作重心转到服务教育改革、服务事业发展、服务改善民生、服务党员师生上来。</w:t>
      </w:r>
      <w:r w:rsidRPr="00C96C3B">
        <w:rPr>
          <w:rFonts w:ascii="ˎ̥" w:eastAsia="宋体" w:hAnsi="ˎ̥" w:cs="宋体"/>
          <w:color w:val="000000"/>
          <w:kern w:val="0"/>
          <w:sz w:val="24"/>
          <w:szCs w:val="24"/>
        </w:rPr>
        <w:t>落实中办《中国共产党发展党员工作细则》，积极吸收优秀青年师生入党，规范发展党员程序，优化党员队伍结构，提高发展党员质量。</w:t>
      </w:r>
      <w:r w:rsidRPr="00C96C3B">
        <w:rPr>
          <w:rFonts w:ascii="ˎ̥" w:eastAsia="宋体" w:hAnsi="ˎ̥" w:cs="宋体"/>
          <w:kern w:val="0"/>
          <w:sz w:val="24"/>
          <w:szCs w:val="24"/>
        </w:rPr>
        <w:t>加强基层党组织书记和党务工作者队伍建设，完善选任培训和激励保障机制。</w:t>
      </w:r>
    </w:p>
    <w:p w:rsidR="00C96C3B" w:rsidRPr="00C96C3B" w:rsidRDefault="00C96C3B" w:rsidP="00C96C3B">
      <w:pPr>
        <w:widowControl/>
        <w:shd w:val="clear" w:color="auto" w:fill="E8F3FB"/>
        <w:wordWrap w:val="0"/>
        <w:autoSpaceDE w:val="0"/>
        <w:snapToGrid w:val="0"/>
        <w:spacing w:line="530" w:lineRule="atLeast"/>
        <w:ind w:firstLine="640"/>
        <w:jc w:val="left"/>
        <w:rPr>
          <w:rFonts w:ascii="ˎ̥" w:eastAsia="宋体" w:hAnsi="ˎ̥" w:cs="宋体" w:hint="eastAsia"/>
          <w:kern w:val="0"/>
          <w:szCs w:val="21"/>
        </w:rPr>
      </w:pPr>
      <w:r w:rsidRPr="00C96C3B">
        <w:rPr>
          <w:rFonts w:ascii="ˎ̥" w:eastAsia="宋体" w:hAnsi="ˎ̥" w:cs="宋体"/>
          <w:b/>
          <w:bCs/>
          <w:color w:val="000000"/>
          <w:kern w:val="0"/>
          <w:sz w:val="24"/>
          <w:szCs w:val="24"/>
        </w:rPr>
        <w:t> 5.</w:t>
      </w:r>
      <w:r w:rsidRPr="00C96C3B">
        <w:rPr>
          <w:rFonts w:ascii="ˎ̥" w:eastAsia="宋体" w:hAnsi="ˎ̥" w:cs="宋体"/>
          <w:b/>
          <w:bCs/>
          <w:color w:val="000000"/>
          <w:kern w:val="0"/>
          <w:sz w:val="24"/>
          <w:szCs w:val="24"/>
        </w:rPr>
        <w:t>开展</w:t>
      </w:r>
      <w:r w:rsidRPr="00C96C3B">
        <w:rPr>
          <w:rFonts w:ascii="ˎ̥" w:eastAsia="宋体" w:hAnsi="ˎ̥" w:cs="宋体"/>
          <w:b/>
          <w:bCs/>
          <w:color w:val="000000"/>
          <w:kern w:val="0"/>
          <w:sz w:val="24"/>
          <w:szCs w:val="24"/>
        </w:rPr>
        <w:t>“</w:t>
      </w:r>
      <w:r w:rsidRPr="00C96C3B">
        <w:rPr>
          <w:rFonts w:ascii="ˎ̥" w:eastAsia="宋体" w:hAnsi="ˎ̥" w:cs="宋体"/>
          <w:b/>
          <w:bCs/>
          <w:color w:val="000000"/>
          <w:kern w:val="0"/>
          <w:sz w:val="24"/>
          <w:szCs w:val="24"/>
        </w:rPr>
        <w:t>两学一做</w:t>
      </w:r>
      <w:r w:rsidRPr="00C96C3B">
        <w:rPr>
          <w:rFonts w:ascii="ˎ̥" w:eastAsia="宋体" w:hAnsi="ˎ̥" w:cs="宋体"/>
          <w:b/>
          <w:bCs/>
          <w:color w:val="000000"/>
          <w:kern w:val="0"/>
          <w:sz w:val="24"/>
          <w:szCs w:val="24"/>
        </w:rPr>
        <w:t>”</w:t>
      </w:r>
      <w:r w:rsidRPr="00C96C3B">
        <w:rPr>
          <w:rFonts w:ascii="ˎ̥" w:eastAsia="宋体" w:hAnsi="ˎ̥" w:cs="宋体"/>
          <w:b/>
          <w:bCs/>
          <w:color w:val="000000"/>
          <w:kern w:val="0"/>
          <w:sz w:val="24"/>
          <w:szCs w:val="24"/>
        </w:rPr>
        <w:t>，加强党员教育管理</w:t>
      </w:r>
    </w:p>
    <w:p w:rsidR="00C96C3B" w:rsidRPr="00C96C3B" w:rsidRDefault="00C96C3B" w:rsidP="00C96C3B">
      <w:pPr>
        <w:widowControl/>
        <w:shd w:val="clear" w:color="auto" w:fill="E8F3FB"/>
        <w:wordWrap w:val="0"/>
        <w:autoSpaceDE w:val="0"/>
        <w:spacing w:line="530" w:lineRule="atLeast"/>
        <w:ind w:firstLine="627"/>
        <w:jc w:val="left"/>
        <w:rPr>
          <w:rFonts w:ascii="ˎ̥" w:eastAsia="宋体" w:hAnsi="ˎ̥" w:cs="宋体" w:hint="eastAsia"/>
          <w:kern w:val="0"/>
          <w:szCs w:val="21"/>
        </w:rPr>
      </w:pPr>
      <w:r w:rsidRPr="00C96C3B">
        <w:rPr>
          <w:rFonts w:ascii="ˎ̥" w:eastAsia="宋体" w:hAnsi="ˎ̥" w:cs="宋体"/>
          <w:color w:val="000000"/>
          <w:kern w:val="0"/>
          <w:sz w:val="24"/>
          <w:szCs w:val="24"/>
        </w:rPr>
        <w:t>按照中办《关于在全体党员中开展</w:t>
      </w:r>
      <w:r w:rsidRPr="00C96C3B">
        <w:rPr>
          <w:rFonts w:ascii="ˎ̥" w:eastAsia="宋体" w:hAnsi="ˎ̥" w:cs="宋体"/>
          <w:color w:val="000000"/>
          <w:kern w:val="0"/>
          <w:sz w:val="24"/>
          <w:szCs w:val="24"/>
        </w:rPr>
        <w:t>“</w:t>
      </w:r>
      <w:r w:rsidRPr="00C96C3B">
        <w:rPr>
          <w:rFonts w:ascii="ˎ̥" w:eastAsia="宋体" w:hAnsi="ˎ̥" w:cs="宋体"/>
          <w:color w:val="000000"/>
          <w:kern w:val="0"/>
          <w:sz w:val="24"/>
          <w:szCs w:val="24"/>
        </w:rPr>
        <w:t>学党章党规、学系列讲话，做合格党员</w:t>
      </w:r>
      <w:r w:rsidRPr="00C96C3B">
        <w:rPr>
          <w:rFonts w:ascii="ˎ̥" w:eastAsia="宋体" w:hAnsi="ˎ̥" w:cs="宋体"/>
          <w:color w:val="000000"/>
          <w:kern w:val="0"/>
          <w:sz w:val="24"/>
          <w:szCs w:val="24"/>
        </w:rPr>
        <w:t>”</w:t>
      </w:r>
      <w:r w:rsidRPr="00C96C3B">
        <w:rPr>
          <w:rFonts w:ascii="ˎ̥" w:eastAsia="宋体" w:hAnsi="ˎ̥" w:cs="宋体"/>
          <w:color w:val="000000"/>
          <w:kern w:val="0"/>
          <w:sz w:val="24"/>
          <w:szCs w:val="24"/>
        </w:rPr>
        <w:t>学习教育方案》要求，</w:t>
      </w:r>
      <w:r w:rsidRPr="00C96C3B">
        <w:rPr>
          <w:rFonts w:ascii="ˎ̥" w:eastAsia="宋体" w:hAnsi="ˎ̥" w:cs="宋体"/>
          <w:kern w:val="0"/>
          <w:sz w:val="24"/>
          <w:szCs w:val="24"/>
        </w:rPr>
        <w:t>组织教育广大党员学习党章党规、学</w:t>
      </w:r>
      <w:proofErr w:type="gramStart"/>
      <w:r w:rsidRPr="00C96C3B">
        <w:rPr>
          <w:rFonts w:ascii="ˎ̥" w:eastAsia="宋体" w:hAnsi="ˎ̥" w:cs="宋体"/>
          <w:kern w:val="0"/>
          <w:sz w:val="24"/>
          <w:szCs w:val="24"/>
        </w:rPr>
        <w:t>习习近</w:t>
      </w:r>
      <w:proofErr w:type="gramEnd"/>
      <w:r w:rsidRPr="00C96C3B">
        <w:rPr>
          <w:rFonts w:ascii="ˎ̥" w:eastAsia="宋体" w:hAnsi="ˎ̥" w:cs="宋体"/>
          <w:kern w:val="0"/>
          <w:sz w:val="24"/>
          <w:szCs w:val="24"/>
        </w:rPr>
        <w:t>平总书记系列重要讲话，做讲政治、有信念，讲规矩、有纪律，讲道德、有品行，讲奉献、有作为的合格党员。要以党支部为基本单位，以</w:t>
      </w:r>
      <w:r w:rsidRPr="00C96C3B">
        <w:rPr>
          <w:rFonts w:ascii="ˎ̥" w:eastAsia="宋体" w:hAnsi="ˎ̥" w:cs="宋体"/>
          <w:kern w:val="0"/>
          <w:sz w:val="24"/>
          <w:szCs w:val="24"/>
        </w:rPr>
        <w:t>“</w:t>
      </w:r>
      <w:r w:rsidRPr="00C96C3B">
        <w:rPr>
          <w:rFonts w:ascii="ˎ̥" w:eastAsia="宋体" w:hAnsi="ˎ̥" w:cs="宋体"/>
          <w:kern w:val="0"/>
          <w:sz w:val="24"/>
          <w:szCs w:val="24"/>
        </w:rPr>
        <w:t>三会一课</w:t>
      </w:r>
      <w:r w:rsidRPr="00C96C3B">
        <w:rPr>
          <w:rFonts w:ascii="ˎ̥" w:eastAsia="宋体" w:hAnsi="ˎ̥" w:cs="宋体"/>
          <w:kern w:val="0"/>
          <w:sz w:val="24"/>
          <w:szCs w:val="24"/>
        </w:rPr>
        <w:t>”</w:t>
      </w:r>
      <w:r w:rsidRPr="00C96C3B">
        <w:rPr>
          <w:rFonts w:ascii="ˎ̥" w:eastAsia="宋体" w:hAnsi="ˎ̥" w:cs="宋体"/>
          <w:kern w:val="0"/>
          <w:sz w:val="24"/>
          <w:szCs w:val="24"/>
        </w:rPr>
        <w:t>等党的组织生活为基本形式，以落实党员教育管理制度为基本依托，发挥党支部自我净化、自我提高的主动性，把思想政治建设抓在日常、严在经常，推动党内教育从</w:t>
      </w:r>
      <w:r w:rsidRPr="00C96C3B">
        <w:rPr>
          <w:rFonts w:ascii="ˎ̥" w:eastAsia="宋体" w:hAnsi="ˎ̥" w:cs="宋体"/>
          <w:kern w:val="0"/>
          <w:sz w:val="24"/>
          <w:szCs w:val="24"/>
        </w:rPr>
        <w:t>“</w:t>
      </w:r>
      <w:r w:rsidRPr="00C96C3B">
        <w:rPr>
          <w:rFonts w:ascii="ˎ̥" w:eastAsia="宋体" w:hAnsi="ˎ̥" w:cs="宋体"/>
          <w:kern w:val="0"/>
          <w:sz w:val="24"/>
          <w:szCs w:val="24"/>
        </w:rPr>
        <w:t>关键少数</w:t>
      </w:r>
      <w:r w:rsidRPr="00C96C3B">
        <w:rPr>
          <w:rFonts w:ascii="ˎ̥" w:eastAsia="宋体" w:hAnsi="ˎ̥" w:cs="宋体"/>
          <w:kern w:val="0"/>
          <w:sz w:val="24"/>
          <w:szCs w:val="24"/>
        </w:rPr>
        <w:t>”</w:t>
      </w:r>
      <w:r w:rsidRPr="00C96C3B">
        <w:rPr>
          <w:rFonts w:ascii="ˎ̥" w:eastAsia="宋体" w:hAnsi="ˎ̥" w:cs="宋体"/>
          <w:kern w:val="0"/>
          <w:sz w:val="24"/>
          <w:szCs w:val="24"/>
        </w:rPr>
        <w:t>向广大党员拓展、从集中性教育</w:t>
      </w:r>
      <w:proofErr w:type="gramStart"/>
      <w:r w:rsidRPr="00C96C3B">
        <w:rPr>
          <w:rFonts w:ascii="ˎ̥" w:eastAsia="宋体" w:hAnsi="ˎ̥" w:cs="宋体"/>
          <w:kern w:val="0"/>
          <w:sz w:val="24"/>
          <w:szCs w:val="24"/>
        </w:rPr>
        <w:t>向经常</w:t>
      </w:r>
      <w:proofErr w:type="gramEnd"/>
      <w:r w:rsidRPr="00C96C3B">
        <w:rPr>
          <w:rFonts w:ascii="ˎ̥" w:eastAsia="宋体" w:hAnsi="ˎ̥" w:cs="宋体"/>
          <w:kern w:val="0"/>
          <w:sz w:val="24"/>
          <w:szCs w:val="24"/>
        </w:rPr>
        <w:t>性教育延伸。要通过围绕专题学习讨论、创新方式讲党课、召开党支部专题组织生活会、开展民主评议党员、立足岗位作贡献、领导干部作表率等主要措施，着力解决党员队伍在思想、组织、作风、纪律等方面存在的具体问题，努力使广大党员进一步增强政治意识、大局意识、核心意识、看齐意识，进一步坚定理想信念、树立清风正气、勇于担当作为，充分发挥先锋模范作用。</w:t>
      </w:r>
    </w:p>
    <w:p w:rsidR="00C96C3B" w:rsidRPr="00C96C3B" w:rsidRDefault="00C96C3B" w:rsidP="00C96C3B">
      <w:pPr>
        <w:widowControl/>
        <w:shd w:val="clear" w:color="auto" w:fill="E8F3FB"/>
        <w:wordWrap w:val="0"/>
        <w:autoSpaceDE w:val="0"/>
        <w:snapToGrid w:val="0"/>
        <w:spacing w:line="530" w:lineRule="atLeast"/>
        <w:ind w:firstLine="640"/>
        <w:jc w:val="left"/>
        <w:rPr>
          <w:rFonts w:ascii="ˎ̥" w:eastAsia="宋体" w:hAnsi="ˎ̥" w:cs="宋体" w:hint="eastAsia"/>
          <w:kern w:val="0"/>
          <w:szCs w:val="21"/>
        </w:rPr>
      </w:pPr>
      <w:r w:rsidRPr="00C96C3B">
        <w:rPr>
          <w:rFonts w:ascii="ˎ̥" w:eastAsia="宋体" w:hAnsi="ˎ̥" w:cs="宋体"/>
          <w:b/>
          <w:bCs/>
          <w:color w:val="000000"/>
          <w:kern w:val="0"/>
          <w:sz w:val="24"/>
          <w:szCs w:val="24"/>
        </w:rPr>
        <w:t>6.</w:t>
      </w:r>
      <w:r w:rsidRPr="00C96C3B">
        <w:rPr>
          <w:rFonts w:ascii="ˎ̥" w:eastAsia="宋体" w:hAnsi="ˎ̥" w:cs="宋体"/>
          <w:b/>
          <w:bCs/>
          <w:color w:val="000000"/>
          <w:kern w:val="0"/>
          <w:sz w:val="24"/>
          <w:szCs w:val="24"/>
        </w:rPr>
        <w:t>持续改进作风，始终密切联系师生</w:t>
      </w:r>
    </w:p>
    <w:p w:rsidR="00C96C3B" w:rsidRPr="00C96C3B" w:rsidRDefault="00C96C3B" w:rsidP="00C96C3B">
      <w:pPr>
        <w:widowControl/>
        <w:shd w:val="clear" w:color="auto" w:fill="E8F3FB"/>
        <w:wordWrap w:val="0"/>
        <w:autoSpaceDE w:val="0"/>
        <w:spacing w:line="530" w:lineRule="atLeast"/>
        <w:ind w:firstLine="627"/>
        <w:jc w:val="left"/>
        <w:rPr>
          <w:rFonts w:ascii="ˎ̥" w:eastAsia="宋体" w:hAnsi="ˎ̥" w:cs="宋体" w:hint="eastAsia"/>
          <w:kern w:val="0"/>
          <w:szCs w:val="21"/>
        </w:rPr>
      </w:pPr>
      <w:r w:rsidRPr="00C96C3B">
        <w:rPr>
          <w:rFonts w:ascii="ˎ̥" w:eastAsia="宋体" w:hAnsi="ˎ̥" w:cs="宋体"/>
          <w:color w:val="000000"/>
          <w:kern w:val="0"/>
          <w:sz w:val="24"/>
          <w:szCs w:val="24"/>
        </w:rPr>
        <w:t>作风建设永远在路上。要继续抓好中央和省委关于作风建设的决策部署落实，</w:t>
      </w:r>
      <w:r w:rsidRPr="00C96C3B">
        <w:rPr>
          <w:rFonts w:ascii="ˎ̥" w:eastAsia="宋体" w:hAnsi="ˎ̥" w:cs="宋体"/>
          <w:kern w:val="0"/>
          <w:sz w:val="24"/>
          <w:szCs w:val="24"/>
        </w:rPr>
        <w:t>巩固和拓展教育实践活动以及专项整治成果，严格执行厉行节约反对浪费、用车用房、公务接待、公务出差出国</w:t>
      </w:r>
      <w:r w:rsidRPr="00C96C3B">
        <w:rPr>
          <w:rFonts w:ascii="ˎ̥" w:eastAsia="宋体" w:hAnsi="ˎ̥" w:cs="宋体"/>
          <w:kern w:val="0"/>
          <w:sz w:val="24"/>
          <w:szCs w:val="24"/>
        </w:rPr>
        <w:t>(</w:t>
      </w:r>
      <w:r w:rsidRPr="00C96C3B">
        <w:rPr>
          <w:rFonts w:ascii="ˎ̥" w:eastAsia="宋体" w:hAnsi="ˎ̥" w:cs="宋体"/>
          <w:kern w:val="0"/>
          <w:sz w:val="24"/>
          <w:szCs w:val="24"/>
        </w:rPr>
        <w:t>境</w:t>
      </w:r>
      <w:r w:rsidRPr="00C96C3B">
        <w:rPr>
          <w:rFonts w:ascii="ˎ̥" w:eastAsia="宋体" w:hAnsi="ˎ̥" w:cs="宋体"/>
          <w:kern w:val="0"/>
          <w:sz w:val="24"/>
          <w:szCs w:val="24"/>
        </w:rPr>
        <w:t>)</w:t>
      </w:r>
      <w:r w:rsidRPr="00C96C3B">
        <w:rPr>
          <w:rFonts w:ascii="ˎ̥" w:eastAsia="宋体" w:hAnsi="ˎ̥" w:cs="宋体"/>
          <w:kern w:val="0"/>
          <w:sz w:val="24"/>
          <w:szCs w:val="24"/>
        </w:rPr>
        <w:t>等规定，坚决</w:t>
      </w:r>
      <w:r w:rsidRPr="00C96C3B">
        <w:rPr>
          <w:rFonts w:ascii="ˎ̥" w:eastAsia="宋体" w:hAnsi="ˎ̥" w:cs="宋体"/>
          <w:color w:val="000000"/>
          <w:kern w:val="0"/>
          <w:sz w:val="24"/>
          <w:szCs w:val="24"/>
        </w:rPr>
        <w:t>防止</w:t>
      </w:r>
      <w:r w:rsidRPr="00C96C3B">
        <w:rPr>
          <w:rFonts w:ascii="ˎ̥" w:eastAsia="宋体" w:hAnsi="ˎ̥" w:cs="宋体"/>
          <w:color w:val="000000"/>
          <w:kern w:val="0"/>
          <w:sz w:val="24"/>
          <w:szCs w:val="24"/>
        </w:rPr>
        <w:t>“</w:t>
      </w:r>
      <w:r w:rsidRPr="00C96C3B">
        <w:rPr>
          <w:rFonts w:ascii="ˎ̥" w:eastAsia="宋体" w:hAnsi="ˎ̥" w:cs="宋体"/>
          <w:color w:val="000000"/>
          <w:kern w:val="0"/>
          <w:sz w:val="24"/>
          <w:szCs w:val="24"/>
        </w:rPr>
        <w:t>四风</w:t>
      </w:r>
      <w:r w:rsidRPr="00C96C3B">
        <w:rPr>
          <w:rFonts w:ascii="ˎ̥" w:eastAsia="宋体" w:hAnsi="ˎ̥" w:cs="宋体"/>
          <w:color w:val="000000"/>
          <w:kern w:val="0"/>
          <w:sz w:val="24"/>
          <w:szCs w:val="24"/>
        </w:rPr>
        <w:t>”</w:t>
      </w:r>
      <w:r w:rsidRPr="00C96C3B">
        <w:rPr>
          <w:rFonts w:ascii="ˎ̥" w:eastAsia="宋体" w:hAnsi="ˎ̥" w:cs="宋体"/>
          <w:color w:val="000000"/>
          <w:kern w:val="0"/>
          <w:sz w:val="24"/>
          <w:szCs w:val="24"/>
        </w:rPr>
        <w:t>问题反弹回潮</w:t>
      </w:r>
      <w:r w:rsidRPr="00C96C3B">
        <w:rPr>
          <w:rFonts w:ascii="ˎ̥" w:eastAsia="宋体" w:hAnsi="ˎ̥" w:cs="宋体"/>
          <w:kern w:val="0"/>
          <w:sz w:val="24"/>
          <w:szCs w:val="24"/>
        </w:rPr>
        <w:t>。</w:t>
      </w:r>
      <w:r w:rsidRPr="00C96C3B">
        <w:rPr>
          <w:rFonts w:ascii="ˎ̥" w:eastAsia="宋体" w:hAnsi="ˎ̥" w:cs="宋体"/>
          <w:color w:val="000000"/>
          <w:kern w:val="0"/>
          <w:sz w:val="24"/>
          <w:szCs w:val="24"/>
        </w:rPr>
        <w:t>深化教育实践活动和</w:t>
      </w:r>
      <w:r w:rsidRPr="00C96C3B">
        <w:rPr>
          <w:rFonts w:ascii="ˎ̥" w:eastAsia="宋体" w:hAnsi="ˎ̥" w:cs="宋体"/>
          <w:kern w:val="0"/>
          <w:sz w:val="24"/>
          <w:szCs w:val="24"/>
        </w:rPr>
        <w:t>省委巡视、审计后续</w:t>
      </w:r>
      <w:r w:rsidRPr="00C96C3B">
        <w:rPr>
          <w:rFonts w:ascii="ˎ̥" w:eastAsia="宋体" w:hAnsi="ˎ̥" w:cs="宋体"/>
          <w:color w:val="000000"/>
          <w:kern w:val="0"/>
          <w:sz w:val="24"/>
          <w:szCs w:val="24"/>
        </w:rPr>
        <w:t>整改，</w:t>
      </w:r>
      <w:r w:rsidRPr="00C96C3B">
        <w:rPr>
          <w:rFonts w:ascii="ˎ̥" w:eastAsia="宋体" w:hAnsi="ˎ̥" w:cs="宋体"/>
          <w:kern w:val="0"/>
          <w:sz w:val="24"/>
          <w:szCs w:val="24"/>
        </w:rPr>
        <w:t>针对薄弱环节以及出现的新问题，发扬钉钉子精神，认真开展</w:t>
      </w:r>
      <w:r w:rsidRPr="00C96C3B">
        <w:rPr>
          <w:rFonts w:ascii="ˎ̥" w:eastAsia="宋体" w:hAnsi="ˎ̥" w:cs="宋体"/>
          <w:kern w:val="0"/>
          <w:sz w:val="24"/>
          <w:szCs w:val="24"/>
        </w:rPr>
        <w:t>“</w:t>
      </w:r>
      <w:r w:rsidRPr="00C96C3B">
        <w:rPr>
          <w:rFonts w:ascii="ˎ̥" w:eastAsia="宋体" w:hAnsi="ˎ̥" w:cs="宋体"/>
          <w:kern w:val="0"/>
          <w:sz w:val="24"/>
          <w:szCs w:val="24"/>
        </w:rPr>
        <w:t>回头看</w:t>
      </w:r>
      <w:r w:rsidRPr="00C96C3B">
        <w:rPr>
          <w:rFonts w:ascii="ˎ̥" w:eastAsia="宋体" w:hAnsi="ˎ̥" w:cs="宋体"/>
          <w:kern w:val="0"/>
          <w:sz w:val="24"/>
          <w:szCs w:val="24"/>
        </w:rPr>
        <w:t>”</w:t>
      </w:r>
      <w:r w:rsidRPr="00C96C3B">
        <w:rPr>
          <w:rFonts w:ascii="ˎ̥" w:eastAsia="宋体" w:hAnsi="ˎ̥" w:cs="宋体"/>
          <w:kern w:val="0"/>
          <w:sz w:val="24"/>
          <w:szCs w:val="24"/>
        </w:rPr>
        <w:t>，</w:t>
      </w:r>
      <w:r w:rsidRPr="00C96C3B">
        <w:rPr>
          <w:rFonts w:ascii="ˎ̥" w:eastAsia="宋体" w:hAnsi="ˎ̥" w:cs="宋体"/>
          <w:color w:val="000000"/>
          <w:kern w:val="0"/>
          <w:sz w:val="24"/>
          <w:szCs w:val="24"/>
        </w:rPr>
        <w:t>在开展专项治理上集中发力，在健全长效机制上持续用劲。</w:t>
      </w:r>
      <w:r w:rsidRPr="00C96C3B">
        <w:rPr>
          <w:rFonts w:ascii="ˎ̥" w:eastAsia="宋体" w:hAnsi="ˎ̥" w:cs="宋体"/>
          <w:kern w:val="0"/>
          <w:sz w:val="24"/>
          <w:szCs w:val="24"/>
        </w:rPr>
        <w:t>健全党员干部直接联系服务师生制度，</w:t>
      </w:r>
      <w:r w:rsidRPr="00C96C3B">
        <w:rPr>
          <w:rFonts w:ascii="ˎ̥" w:eastAsia="宋体" w:hAnsi="ˎ̥" w:cs="宋体"/>
          <w:color w:val="000000"/>
          <w:kern w:val="0"/>
          <w:sz w:val="24"/>
          <w:szCs w:val="24"/>
        </w:rPr>
        <w:t>把师生满意率和认同度作为党员干部考核</w:t>
      </w:r>
      <w:r w:rsidRPr="00C96C3B">
        <w:rPr>
          <w:rFonts w:ascii="ˎ̥" w:eastAsia="宋体" w:hAnsi="ˎ̥" w:cs="宋体"/>
          <w:color w:val="000000"/>
          <w:kern w:val="0"/>
          <w:sz w:val="24"/>
          <w:szCs w:val="24"/>
        </w:rPr>
        <w:lastRenderedPageBreak/>
        <w:t>评议、评先评优和职务晋升的重要依据。扎实做好新形势下的群团工作和统战工作，全面</w:t>
      </w:r>
      <w:r w:rsidRPr="00C96C3B">
        <w:rPr>
          <w:rFonts w:ascii="ˎ̥" w:eastAsia="宋体" w:hAnsi="ˎ̥" w:cs="宋体"/>
          <w:kern w:val="0"/>
          <w:sz w:val="24"/>
          <w:szCs w:val="24"/>
        </w:rPr>
        <w:t>加强工会、共青团、学生会、研究生会等群众组织建设，发挥好民主党派和无党派代表人士、离退休老同志、各界校友在推动改革发展中的</w:t>
      </w:r>
      <w:r w:rsidRPr="00C96C3B">
        <w:rPr>
          <w:rFonts w:ascii="ˎ̥" w:eastAsia="宋体" w:hAnsi="ˎ̥" w:cs="宋体"/>
          <w:color w:val="000000"/>
          <w:kern w:val="0"/>
          <w:sz w:val="24"/>
          <w:szCs w:val="24"/>
        </w:rPr>
        <w:t>重要作用。</w:t>
      </w:r>
    </w:p>
    <w:p w:rsidR="00C96C3B" w:rsidRPr="00C96C3B" w:rsidRDefault="00C96C3B" w:rsidP="00C96C3B">
      <w:pPr>
        <w:widowControl/>
        <w:shd w:val="clear" w:color="auto" w:fill="E8F3FB"/>
        <w:wordWrap w:val="0"/>
        <w:autoSpaceDE w:val="0"/>
        <w:snapToGrid w:val="0"/>
        <w:spacing w:line="530" w:lineRule="atLeast"/>
        <w:ind w:firstLine="640"/>
        <w:jc w:val="left"/>
        <w:rPr>
          <w:rFonts w:ascii="ˎ̥" w:eastAsia="宋体" w:hAnsi="ˎ̥" w:cs="宋体" w:hint="eastAsia"/>
          <w:kern w:val="0"/>
          <w:szCs w:val="21"/>
        </w:rPr>
      </w:pPr>
      <w:r w:rsidRPr="00C96C3B">
        <w:rPr>
          <w:rFonts w:ascii="ˎ̥" w:eastAsia="宋体" w:hAnsi="ˎ̥" w:cs="宋体"/>
          <w:b/>
          <w:bCs/>
          <w:kern w:val="0"/>
          <w:sz w:val="24"/>
          <w:szCs w:val="24"/>
        </w:rPr>
        <w:t> </w:t>
      </w:r>
    </w:p>
    <w:p w:rsidR="00C96C3B" w:rsidRPr="00C96C3B" w:rsidRDefault="00C96C3B" w:rsidP="00C96C3B">
      <w:pPr>
        <w:widowControl/>
        <w:shd w:val="clear" w:color="auto" w:fill="E8F3FB"/>
        <w:wordWrap w:val="0"/>
        <w:autoSpaceDE w:val="0"/>
        <w:snapToGrid w:val="0"/>
        <w:spacing w:line="530" w:lineRule="atLeast"/>
        <w:ind w:firstLine="640"/>
        <w:jc w:val="left"/>
        <w:rPr>
          <w:rFonts w:ascii="ˎ̥" w:eastAsia="宋体" w:hAnsi="ˎ̥" w:cs="宋体" w:hint="eastAsia"/>
          <w:kern w:val="0"/>
          <w:szCs w:val="21"/>
        </w:rPr>
      </w:pPr>
      <w:r w:rsidRPr="00C96C3B">
        <w:rPr>
          <w:rFonts w:ascii="ˎ̥" w:eastAsia="宋体" w:hAnsi="ˎ̥" w:cs="宋体"/>
          <w:b/>
          <w:bCs/>
          <w:color w:val="000000"/>
          <w:kern w:val="0"/>
          <w:sz w:val="24"/>
          <w:szCs w:val="24"/>
        </w:rPr>
        <w:t>7.</w:t>
      </w:r>
      <w:r w:rsidRPr="00C96C3B">
        <w:rPr>
          <w:rFonts w:ascii="ˎ̥" w:eastAsia="宋体" w:hAnsi="ˎ̥" w:cs="宋体"/>
          <w:b/>
          <w:bCs/>
          <w:color w:val="000000"/>
          <w:kern w:val="0"/>
          <w:sz w:val="24"/>
          <w:szCs w:val="24"/>
        </w:rPr>
        <w:t>细化两个责任，</w:t>
      </w:r>
      <w:proofErr w:type="gramStart"/>
      <w:r w:rsidRPr="00C96C3B">
        <w:rPr>
          <w:rFonts w:ascii="ˎ̥" w:eastAsia="宋体" w:hAnsi="ˎ̥" w:cs="宋体"/>
          <w:b/>
          <w:bCs/>
          <w:color w:val="000000"/>
          <w:kern w:val="0"/>
          <w:sz w:val="24"/>
          <w:szCs w:val="24"/>
        </w:rPr>
        <w:t>深化党风</w:t>
      </w:r>
      <w:proofErr w:type="gramEnd"/>
      <w:r w:rsidRPr="00C96C3B">
        <w:rPr>
          <w:rFonts w:ascii="ˎ̥" w:eastAsia="宋体" w:hAnsi="ˎ̥" w:cs="宋体"/>
          <w:b/>
          <w:bCs/>
          <w:color w:val="000000"/>
          <w:kern w:val="0"/>
          <w:sz w:val="24"/>
          <w:szCs w:val="24"/>
        </w:rPr>
        <w:t>廉政建设</w:t>
      </w:r>
    </w:p>
    <w:p w:rsidR="00C96C3B" w:rsidRPr="00C96C3B" w:rsidRDefault="00C96C3B" w:rsidP="00C96C3B">
      <w:pPr>
        <w:widowControl/>
        <w:shd w:val="clear" w:color="auto" w:fill="E8F3FB"/>
        <w:wordWrap w:val="0"/>
        <w:autoSpaceDE w:val="0"/>
        <w:snapToGrid w:val="0"/>
        <w:spacing w:line="530" w:lineRule="atLeast"/>
        <w:ind w:firstLine="640"/>
        <w:jc w:val="left"/>
        <w:rPr>
          <w:rFonts w:ascii="ˎ̥" w:eastAsia="宋体" w:hAnsi="ˎ̥" w:cs="宋体" w:hint="eastAsia"/>
          <w:kern w:val="0"/>
          <w:szCs w:val="21"/>
        </w:rPr>
      </w:pPr>
      <w:r w:rsidRPr="00C96C3B">
        <w:rPr>
          <w:rFonts w:ascii="ˎ̥" w:eastAsia="宋体" w:hAnsi="ˎ̥" w:cs="宋体"/>
          <w:kern w:val="0"/>
          <w:sz w:val="24"/>
          <w:szCs w:val="24"/>
        </w:rPr>
        <w:t>坚持把主体责任和监督责任</w:t>
      </w:r>
      <w:proofErr w:type="gramStart"/>
      <w:r w:rsidRPr="00C96C3B">
        <w:rPr>
          <w:rFonts w:ascii="ˎ̥" w:eastAsia="宋体" w:hAnsi="ˎ̥" w:cs="宋体"/>
          <w:kern w:val="0"/>
          <w:sz w:val="24"/>
          <w:szCs w:val="24"/>
        </w:rPr>
        <w:t>落深落细</w:t>
      </w:r>
      <w:proofErr w:type="gramEnd"/>
      <w:r w:rsidRPr="00C96C3B">
        <w:rPr>
          <w:rFonts w:ascii="ˎ̥" w:eastAsia="宋体" w:hAnsi="ˎ̥" w:cs="宋体"/>
          <w:kern w:val="0"/>
          <w:sz w:val="24"/>
          <w:szCs w:val="24"/>
        </w:rPr>
        <w:t>落实，强化党风廉政责任制督查考核和责任追究。以学习贯彻《中国共产党廉洁自律准则》、《中国共产党纪律处分条例》为重点，</w:t>
      </w:r>
      <w:r w:rsidRPr="00C96C3B">
        <w:rPr>
          <w:rFonts w:ascii="ˎ̥" w:eastAsia="宋体" w:hAnsi="ˎ̥" w:cs="宋体"/>
          <w:color w:val="000000"/>
          <w:kern w:val="0"/>
          <w:sz w:val="24"/>
          <w:szCs w:val="24"/>
        </w:rPr>
        <w:t>完善廉政教育机制，深化廉政文化建设，</w:t>
      </w:r>
      <w:r w:rsidRPr="00C96C3B">
        <w:rPr>
          <w:rFonts w:ascii="ˎ̥" w:eastAsia="宋体" w:hAnsi="ˎ̥" w:cs="宋体"/>
          <w:kern w:val="0"/>
          <w:sz w:val="24"/>
          <w:szCs w:val="24"/>
        </w:rPr>
        <w:t>建立反腐倡廉专题学习制度，落实领导干部讲廉政党课办法，促进警示教育常态化长效化，把党风廉政教育纳入干部选用管理、党员和积极分子教育培训以及教育教学和文化建设等各个环节。</w:t>
      </w:r>
      <w:r w:rsidRPr="00C96C3B">
        <w:rPr>
          <w:rFonts w:ascii="ˎ̥" w:eastAsia="宋体" w:hAnsi="ˎ̥" w:cs="宋体"/>
          <w:color w:val="000000"/>
          <w:kern w:val="0"/>
          <w:sz w:val="24"/>
          <w:szCs w:val="24"/>
        </w:rPr>
        <w:t>对照省委</w:t>
      </w:r>
      <w:r w:rsidRPr="00C96C3B">
        <w:rPr>
          <w:rFonts w:ascii="ˎ̥" w:eastAsia="宋体" w:hAnsi="ˎ̥" w:cs="宋体"/>
          <w:color w:val="000000"/>
          <w:kern w:val="0"/>
          <w:sz w:val="24"/>
          <w:szCs w:val="24"/>
        </w:rPr>
        <w:t>“</w:t>
      </w:r>
      <w:r w:rsidRPr="00C96C3B">
        <w:rPr>
          <w:rFonts w:ascii="ˎ̥" w:eastAsia="宋体" w:hAnsi="ˎ̥" w:cs="宋体"/>
          <w:color w:val="000000"/>
          <w:kern w:val="0"/>
          <w:sz w:val="24"/>
          <w:szCs w:val="24"/>
        </w:rPr>
        <w:t>三个不可低估</w:t>
      </w:r>
      <w:r w:rsidRPr="00C96C3B">
        <w:rPr>
          <w:rFonts w:ascii="ˎ̥" w:eastAsia="宋体" w:hAnsi="ˎ̥" w:cs="宋体"/>
          <w:color w:val="000000"/>
          <w:kern w:val="0"/>
          <w:sz w:val="24"/>
          <w:szCs w:val="24"/>
        </w:rPr>
        <w:t>”</w:t>
      </w:r>
      <w:r w:rsidRPr="00C96C3B">
        <w:rPr>
          <w:rFonts w:ascii="ˎ̥" w:eastAsia="宋体" w:hAnsi="ˎ̥" w:cs="宋体"/>
          <w:color w:val="000000"/>
          <w:kern w:val="0"/>
          <w:sz w:val="24"/>
          <w:szCs w:val="24"/>
        </w:rPr>
        <w:t>重大判断，结合发生在四川和高校领域的重大腐败案件，深刻开展检视反思讨论活动，引导党员干部把</w:t>
      </w:r>
      <w:r w:rsidRPr="00C96C3B">
        <w:rPr>
          <w:rFonts w:ascii="ˎ̥" w:eastAsia="宋体" w:hAnsi="ˎ̥" w:cs="宋体"/>
          <w:color w:val="000000"/>
          <w:kern w:val="0"/>
          <w:sz w:val="24"/>
          <w:szCs w:val="24"/>
        </w:rPr>
        <w:t>“</w:t>
      </w:r>
      <w:r w:rsidRPr="00C96C3B">
        <w:rPr>
          <w:rFonts w:ascii="ˎ̥" w:eastAsia="宋体" w:hAnsi="ˎ̥" w:cs="宋体"/>
          <w:color w:val="000000"/>
          <w:kern w:val="0"/>
          <w:sz w:val="24"/>
          <w:szCs w:val="24"/>
        </w:rPr>
        <w:t>不逾矩</w:t>
      </w:r>
      <w:r w:rsidRPr="00C96C3B">
        <w:rPr>
          <w:rFonts w:ascii="ˎ̥" w:eastAsia="宋体" w:hAnsi="ˎ̥" w:cs="宋体"/>
          <w:color w:val="000000"/>
          <w:kern w:val="0"/>
          <w:sz w:val="24"/>
          <w:szCs w:val="24"/>
        </w:rPr>
        <w:t>”</w:t>
      </w:r>
      <w:r w:rsidRPr="00C96C3B">
        <w:rPr>
          <w:rFonts w:ascii="ˎ̥" w:eastAsia="宋体" w:hAnsi="ˎ̥" w:cs="宋体"/>
          <w:color w:val="000000"/>
          <w:kern w:val="0"/>
          <w:sz w:val="24"/>
          <w:szCs w:val="24"/>
        </w:rPr>
        <w:t>的红线刻在内心深处，在思想深处筑起</w:t>
      </w:r>
      <w:r w:rsidRPr="00C96C3B">
        <w:rPr>
          <w:rFonts w:ascii="ˎ̥" w:eastAsia="宋体" w:hAnsi="ˎ̥" w:cs="宋体"/>
          <w:color w:val="000000"/>
          <w:kern w:val="0"/>
          <w:sz w:val="24"/>
          <w:szCs w:val="24"/>
        </w:rPr>
        <w:t>“</w:t>
      </w:r>
      <w:r w:rsidRPr="00C96C3B">
        <w:rPr>
          <w:rFonts w:ascii="ˎ̥" w:eastAsia="宋体" w:hAnsi="ˎ̥" w:cs="宋体"/>
          <w:color w:val="000000"/>
          <w:kern w:val="0"/>
          <w:sz w:val="24"/>
          <w:szCs w:val="24"/>
        </w:rPr>
        <w:t>不想腐</w:t>
      </w:r>
      <w:r w:rsidRPr="00C96C3B">
        <w:rPr>
          <w:rFonts w:ascii="ˎ̥" w:eastAsia="宋体" w:hAnsi="ˎ̥" w:cs="宋体"/>
          <w:color w:val="000000"/>
          <w:kern w:val="0"/>
          <w:sz w:val="24"/>
          <w:szCs w:val="24"/>
        </w:rPr>
        <w:t>”</w:t>
      </w:r>
      <w:r w:rsidRPr="00C96C3B">
        <w:rPr>
          <w:rFonts w:ascii="ˎ̥" w:eastAsia="宋体" w:hAnsi="ˎ̥" w:cs="宋体"/>
          <w:color w:val="000000"/>
          <w:kern w:val="0"/>
          <w:sz w:val="24"/>
          <w:szCs w:val="24"/>
        </w:rPr>
        <w:t>的防线。</w:t>
      </w:r>
      <w:r w:rsidRPr="00C96C3B">
        <w:rPr>
          <w:rFonts w:ascii="ˎ̥" w:eastAsia="宋体" w:hAnsi="ˎ̥" w:cs="宋体"/>
          <w:kern w:val="0"/>
          <w:sz w:val="24"/>
          <w:szCs w:val="24"/>
        </w:rPr>
        <w:t>完善制度反腐机制，加强经济责任审计，落实廉洁自律准则、领导干部廉政承诺、廉政谈话等要求，</w:t>
      </w:r>
      <w:r w:rsidRPr="00C96C3B">
        <w:rPr>
          <w:rFonts w:ascii="ˎ̥" w:eastAsia="宋体" w:hAnsi="ˎ̥" w:cs="宋体"/>
          <w:color w:val="000000"/>
          <w:kern w:val="0"/>
          <w:sz w:val="24"/>
          <w:szCs w:val="24"/>
        </w:rPr>
        <w:t>从制度上</w:t>
      </w:r>
      <w:r w:rsidRPr="00C96C3B">
        <w:rPr>
          <w:rFonts w:ascii="ˎ̥" w:eastAsia="宋体" w:hAnsi="ˎ̥" w:cs="宋体"/>
          <w:snapToGrid w:val="0"/>
          <w:kern w:val="0"/>
          <w:sz w:val="24"/>
          <w:szCs w:val="24"/>
        </w:rPr>
        <w:t>关</w:t>
      </w:r>
      <w:r w:rsidRPr="00C96C3B">
        <w:rPr>
          <w:rFonts w:ascii="ˎ̥" w:eastAsia="宋体" w:hAnsi="ˎ̥" w:cs="宋体"/>
          <w:snapToGrid w:val="0"/>
          <w:kern w:val="0"/>
          <w:sz w:val="24"/>
          <w:szCs w:val="24"/>
        </w:rPr>
        <w:t>“</w:t>
      </w:r>
      <w:r w:rsidRPr="00C96C3B">
        <w:rPr>
          <w:rFonts w:ascii="ˎ̥" w:eastAsia="宋体" w:hAnsi="ˎ̥" w:cs="宋体"/>
          <w:snapToGrid w:val="0"/>
          <w:kern w:val="0"/>
          <w:sz w:val="24"/>
          <w:szCs w:val="24"/>
        </w:rPr>
        <w:t>天窗</w:t>
      </w:r>
      <w:r w:rsidRPr="00C96C3B">
        <w:rPr>
          <w:rFonts w:ascii="ˎ̥" w:eastAsia="宋体" w:hAnsi="ˎ̥" w:cs="宋体"/>
          <w:snapToGrid w:val="0"/>
          <w:kern w:val="0"/>
          <w:sz w:val="24"/>
          <w:szCs w:val="24"/>
        </w:rPr>
        <w:t>”</w:t>
      </w:r>
      <w:r w:rsidRPr="00C96C3B">
        <w:rPr>
          <w:rFonts w:ascii="ˎ̥" w:eastAsia="宋体" w:hAnsi="ˎ̥" w:cs="宋体"/>
          <w:snapToGrid w:val="0"/>
          <w:kern w:val="0"/>
          <w:sz w:val="24"/>
          <w:szCs w:val="24"/>
        </w:rPr>
        <w:t>、封</w:t>
      </w:r>
      <w:r w:rsidRPr="00C96C3B">
        <w:rPr>
          <w:rFonts w:ascii="ˎ̥" w:eastAsia="宋体" w:hAnsi="ˎ̥" w:cs="宋体"/>
          <w:snapToGrid w:val="0"/>
          <w:kern w:val="0"/>
          <w:sz w:val="24"/>
          <w:szCs w:val="24"/>
        </w:rPr>
        <w:t>“</w:t>
      </w:r>
      <w:r w:rsidRPr="00C96C3B">
        <w:rPr>
          <w:rFonts w:ascii="ˎ̥" w:eastAsia="宋体" w:hAnsi="ˎ̥" w:cs="宋体"/>
          <w:snapToGrid w:val="0"/>
          <w:kern w:val="0"/>
          <w:sz w:val="24"/>
          <w:szCs w:val="24"/>
        </w:rPr>
        <w:t>暗门</w:t>
      </w:r>
      <w:r w:rsidRPr="00C96C3B">
        <w:rPr>
          <w:rFonts w:ascii="ˎ̥" w:eastAsia="宋体" w:hAnsi="ˎ̥" w:cs="宋体"/>
          <w:snapToGrid w:val="0"/>
          <w:kern w:val="0"/>
          <w:sz w:val="24"/>
          <w:szCs w:val="24"/>
        </w:rPr>
        <w:t>”</w:t>
      </w:r>
      <w:r w:rsidRPr="00C96C3B">
        <w:rPr>
          <w:rFonts w:ascii="ˎ̥" w:eastAsia="宋体" w:hAnsi="ˎ̥" w:cs="宋体"/>
          <w:snapToGrid w:val="0"/>
          <w:kern w:val="0"/>
          <w:sz w:val="24"/>
          <w:szCs w:val="24"/>
        </w:rPr>
        <w:t>、堵</w:t>
      </w:r>
      <w:r w:rsidRPr="00C96C3B">
        <w:rPr>
          <w:rFonts w:ascii="ˎ̥" w:eastAsia="宋体" w:hAnsi="ˎ̥" w:cs="宋体"/>
          <w:snapToGrid w:val="0"/>
          <w:kern w:val="0"/>
          <w:sz w:val="24"/>
          <w:szCs w:val="24"/>
        </w:rPr>
        <w:t>“</w:t>
      </w:r>
      <w:r w:rsidRPr="00C96C3B">
        <w:rPr>
          <w:rFonts w:ascii="ˎ̥" w:eastAsia="宋体" w:hAnsi="ˎ̥" w:cs="宋体"/>
          <w:snapToGrid w:val="0"/>
          <w:kern w:val="0"/>
          <w:sz w:val="24"/>
          <w:szCs w:val="24"/>
        </w:rPr>
        <w:t>地道</w:t>
      </w:r>
      <w:r w:rsidRPr="00C96C3B">
        <w:rPr>
          <w:rFonts w:ascii="ˎ̥" w:eastAsia="宋体" w:hAnsi="ˎ̥" w:cs="宋体"/>
          <w:snapToGrid w:val="0"/>
          <w:kern w:val="0"/>
          <w:sz w:val="24"/>
          <w:szCs w:val="24"/>
        </w:rPr>
        <w:t>”</w:t>
      </w:r>
      <w:r w:rsidRPr="00C96C3B">
        <w:rPr>
          <w:rFonts w:ascii="ˎ̥" w:eastAsia="宋体" w:hAnsi="ˎ̥" w:cs="宋体"/>
          <w:snapToGrid w:val="0"/>
          <w:kern w:val="0"/>
          <w:sz w:val="24"/>
          <w:szCs w:val="24"/>
        </w:rPr>
        <w:t>，</w:t>
      </w:r>
      <w:r w:rsidRPr="00C96C3B">
        <w:rPr>
          <w:rFonts w:ascii="ˎ̥" w:eastAsia="宋体" w:hAnsi="ˎ̥" w:cs="宋体"/>
          <w:color w:val="000000"/>
          <w:kern w:val="0"/>
          <w:sz w:val="24"/>
          <w:szCs w:val="24"/>
        </w:rPr>
        <w:t>构建务实管用的惩治和预防腐败体系。</w:t>
      </w:r>
      <w:r w:rsidRPr="00C96C3B">
        <w:rPr>
          <w:rFonts w:ascii="ˎ̥" w:eastAsia="宋体" w:hAnsi="ˎ̥" w:cs="宋体"/>
          <w:kern w:val="0"/>
          <w:sz w:val="24"/>
          <w:szCs w:val="24"/>
        </w:rPr>
        <w:t>从严约束干部人事、财务管理、国资基建、招生考试、科研管理、后勤产业等重点领域和关键环节用权行为，发挥好校内审计监督作用，对苗头性倾向性问题早发现、</w:t>
      </w:r>
      <w:proofErr w:type="gramStart"/>
      <w:r w:rsidRPr="00C96C3B">
        <w:rPr>
          <w:rFonts w:ascii="ˎ̥" w:eastAsia="宋体" w:hAnsi="ˎ̥" w:cs="宋体"/>
          <w:kern w:val="0"/>
          <w:sz w:val="24"/>
          <w:szCs w:val="24"/>
        </w:rPr>
        <w:t>早拉</w:t>
      </w:r>
      <w:r w:rsidRPr="00C96C3B">
        <w:rPr>
          <w:rFonts w:ascii="ˎ̥" w:eastAsia="宋体" w:hAnsi="ˎ̥" w:cs="宋体"/>
          <w:kern w:val="0"/>
          <w:sz w:val="24"/>
          <w:szCs w:val="24"/>
        </w:rPr>
        <w:t>“</w:t>
      </w:r>
      <w:r w:rsidRPr="00C96C3B">
        <w:rPr>
          <w:rFonts w:ascii="ˎ̥" w:eastAsia="宋体" w:hAnsi="ˎ̥" w:cs="宋体"/>
          <w:kern w:val="0"/>
          <w:sz w:val="24"/>
          <w:szCs w:val="24"/>
        </w:rPr>
        <w:t>袖子</w:t>
      </w:r>
      <w:r w:rsidRPr="00C96C3B">
        <w:rPr>
          <w:rFonts w:ascii="ˎ̥" w:eastAsia="宋体" w:hAnsi="ˎ̥" w:cs="宋体"/>
          <w:kern w:val="0"/>
          <w:sz w:val="24"/>
          <w:szCs w:val="24"/>
        </w:rPr>
        <w:t>”</w:t>
      </w:r>
      <w:proofErr w:type="gramEnd"/>
      <w:r w:rsidRPr="00C96C3B">
        <w:rPr>
          <w:rFonts w:ascii="ˎ̥" w:eastAsia="宋体" w:hAnsi="ˎ̥" w:cs="宋体"/>
          <w:kern w:val="0"/>
          <w:sz w:val="24"/>
          <w:szCs w:val="24"/>
        </w:rPr>
        <w:t>、早打</w:t>
      </w:r>
      <w:r w:rsidRPr="00C96C3B">
        <w:rPr>
          <w:rFonts w:ascii="ˎ̥" w:eastAsia="宋体" w:hAnsi="ˎ̥" w:cs="宋体"/>
          <w:kern w:val="0"/>
          <w:sz w:val="24"/>
          <w:szCs w:val="24"/>
        </w:rPr>
        <w:t>“</w:t>
      </w:r>
      <w:r w:rsidRPr="00C96C3B">
        <w:rPr>
          <w:rFonts w:ascii="ˎ̥" w:eastAsia="宋体" w:hAnsi="ˎ̥" w:cs="宋体"/>
          <w:kern w:val="0"/>
          <w:sz w:val="24"/>
          <w:szCs w:val="24"/>
        </w:rPr>
        <w:t>预防针</w:t>
      </w:r>
      <w:r w:rsidRPr="00C96C3B">
        <w:rPr>
          <w:rFonts w:ascii="ˎ̥" w:eastAsia="宋体" w:hAnsi="ˎ̥" w:cs="宋体"/>
          <w:kern w:val="0"/>
          <w:sz w:val="24"/>
          <w:szCs w:val="24"/>
        </w:rPr>
        <w:t>”</w:t>
      </w:r>
      <w:r w:rsidRPr="00C96C3B">
        <w:rPr>
          <w:rFonts w:ascii="ˎ̥" w:eastAsia="宋体" w:hAnsi="ˎ̥" w:cs="宋体"/>
          <w:kern w:val="0"/>
          <w:sz w:val="24"/>
          <w:szCs w:val="24"/>
        </w:rPr>
        <w:t>，建立健全权力运行和制约监督机制。</w:t>
      </w:r>
    </w:p>
    <w:p w:rsidR="00C96C3B" w:rsidRPr="00C96C3B" w:rsidRDefault="00C96C3B" w:rsidP="00C96C3B">
      <w:pPr>
        <w:widowControl/>
        <w:shd w:val="clear" w:color="auto" w:fill="E8F3FB"/>
        <w:wordWrap w:val="0"/>
        <w:autoSpaceDE w:val="0"/>
        <w:spacing w:line="530" w:lineRule="atLeast"/>
        <w:ind w:firstLine="628"/>
        <w:jc w:val="left"/>
        <w:rPr>
          <w:rFonts w:ascii="ˎ̥" w:eastAsia="宋体" w:hAnsi="ˎ̥" w:cs="宋体" w:hint="eastAsia"/>
          <w:kern w:val="0"/>
          <w:szCs w:val="21"/>
        </w:rPr>
      </w:pPr>
      <w:r w:rsidRPr="00C96C3B">
        <w:rPr>
          <w:rFonts w:ascii="ˎ̥" w:eastAsia="宋体" w:hAnsi="ˎ̥" w:cs="宋体"/>
          <w:b/>
          <w:bCs/>
          <w:kern w:val="0"/>
          <w:sz w:val="24"/>
          <w:szCs w:val="24"/>
        </w:rPr>
        <w:t>8.</w:t>
      </w:r>
      <w:r w:rsidRPr="00C96C3B">
        <w:rPr>
          <w:rFonts w:ascii="ˎ̥" w:eastAsia="宋体" w:hAnsi="ˎ̥" w:cs="宋体"/>
          <w:b/>
          <w:bCs/>
          <w:kern w:val="0"/>
          <w:sz w:val="24"/>
          <w:szCs w:val="24"/>
        </w:rPr>
        <w:t>严明纪律规矩，扎实推进制度治党</w:t>
      </w:r>
    </w:p>
    <w:p w:rsidR="00C96C3B" w:rsidRPr="00C96C3B" w:rsidRDefault="00C96C3B" w:rsidP="00C96C3B">
      <w:pPr>
        <w:widowControl/>
        <w:shd w:val="clear" w:color="auto" w:fill="E8F3FB"/>
        <w:wordWrap w:val="0"/>
        <w:autoSpaceDE w:val="0"/>
        <w:spacing w:line="530" w:lineRule="atLeast"/>
        <w:ind w:firstLine="627"/>
        <w:jc w:val="left"/>
        <w:rPr>
          <w:rFonts w:ascii="ˎ̥" w:eastAsia="宋体" w:hAnsi="ˎ̥" w:cs="宋体" w:hint="eastAsia"/>
          <w:kern w:val="0"/>
          <w:szCs w:val="21"/>
        </w:rPr>
      </w:pPr>
      <w:r w:rsidRPr="00C96C3B">
        <w:rPr>
          <w:rFonts w:ascii="ˎ̥" w:eastAsia="宋体" w:hAnsi="ˎ̥" w:cs="宋体"/>
          <w:kern w:val="0"/>
          <w:sz w:val="24"/>
          <w:szCs w:val="24"/>
        </w:rPr>
        <w:t>始终把遵守党的政治纪律和政治规矩摆在重要位置，时时以</w:t>
      </w:r>
      <w:r w:rsidRPr="00C96C3B">
        <w:rPr>
          <w:rFonts w:ascii="ˎ̥" w:eastAsia="宋体" w:hAnsi="ˎ̥" w:cs="宋体"/>
          <w:kern w:val="0"/>
          <w:sz w:val="24"/>
          <w:szCs w:val="24"/>
        </w:rPr>
        <w:t>“</w:t>
      </w:r>
      <w:r w:rsidRPr="00C96C3B">
        <w:rPr>
          <w:rFonts w:ascii="ˎ̥" w:eastAsia="宋体" w:hAnsi="ˎ̥" w:cs="宋体"/>
          <w:kern w:val="0"/>
          <w:sz w:val="24"/>
          <w:szCs w:val="24"/>
        </w:rPr>
        <w:t>七个有之</w:t>
      </w:r>
      <w:r w:rsidRPr="00C96C3B">
        <w:rPr>
          <w:rFonts w:ascii="ˎ̥" w:eastAsia="宋体" w:hAnsi="ˎ̥" w:cs="宋体"/>
          <w:kern w:val="0"/>
          <w:sz w:val="24"/>
          <w:szCs w:val="24"/>
        </w:rPr>
        <w:t>”</w:t>
      </w:r>
      <w:r w:rsidRPr="00C96C3B">
        <w:rPr>
          <w:rFonts w:ascii="ˎ̥" w:eastAsia="宋体" w:hAnsi="ˎ̥" w:cs="宋体"/>
          <w:kern w:val="0"/>
          <w:sz w:val="24"/>
          <w:szCs w:val="24"/>
        </w:rPr>
        <w:t>为鉴戒，常常以</w:t>
      </w:r>
      <w:r w:rsidRPr="00C96C3B">
        <w:rPr>
          <w:rFonts w:ascii="ˎ̥" w:eastAsia="宋体" w:hAnsi="ˎ̥" w:cs="宋体"/>
          <w:kern w:val="0"/>
          <w:sz w:val="24"/>
          <w:szCs w:val="24"/>
        </w:rPr>
        <w:t>“</w:t>
      </w:r>
      <w:r w:rsidRPr="00C96C3B">
        <w:rPr>
          <w:rFonts w:ascii="ˎ̥" w:eastAsia="宋体" w:hAnsi="ˎ̥" w:cs="宋体"/>
          <w:kern w:val="0"/>
          <w:sz w:val="24"/>
          <w:szCs w:val="24"/>
        </w:rPr>
        <w:t>五个必须</w:t>
      </w:r>
      <w:r w:rsidRPr="00C96C3B">
        <w:rPr>
          <w:rFonts w:ascii="ˎ̥" w:eastAsia="宋体" w:hAnsi="ˎ̥" w:cs="宋体"/>
          <w:kern w:val="0"/>
          <w:sz w:val="24"/>
          <w:szCs w:val="24"/>
        </w:rPr>
        <w:t>”</w:t>
      </w:r>
      <w:r w:rsidRPr="00C96C3B">
        <w:rPr>
          <w:rFonts w:ascii="ˎ̥" w:eastAsia="宋体" w:hAnsi="ˎ̥" w:cs="宋体"/>
          <w:kern w:val="0"/>
          <w:sz w:val="24"/>
          <w:szCs w:val="24"/>
        </w:rPr>
        <w:t>为准则，进一步严明党的纪律，规范党内行为，严格纪律处分。严明政治纪律，坚持讲政治讲原则讲规矩讲真话，自觉在思想上和行动上同党中央保持高度一致，坚决落实党章规定的</w:t>
      </w:r>
      <w:r w:rsidRPr="00C96C3B">
        <w:rPr>
          <w:rFonts w:ascii="ˎ̥" w:eastAsia="宋体" w:hAnsi="ˎ̥" w:cs="宋体"/>
          <w:kern w:val="0"/>
          <w:sz w:val="24"/>
          <w:szCs w:val="24"/>
        </w:rPr>
        <w:t>“</w:t>
      </w:r>
      <w:r w:rsidRPr="00C96C3B">
        <w:rPr>
          <w:rFonts w:ascii="ˎ̥" w:eastAsia="宋体" w:hAnsi="ˎ̥" w:cs="宋体"/>
          <w:kern w:val="0"/>
          <w:sz w:val="24"/>
          <w:szCs w:val="24"/>
        </w:rPr>
        <w:t>四个服从</w:t>
      </w:r>
      <w:r w:rsidRPr="00C96C3B">
        <w:rPr>
          <w:rFonts w:ascii="ˎ̥" w:eastAsia="宋体" w:hAnsi="ˎ̥" w:cs="宋体"/>
          <w:kern w:val="0"/>
          <w:sz w:val="24"/>
          <w:szCs w:val="24"/>
        </w:rPr>
        <w:t>”</w:t>
      </w:r>
      <w:r w:rsidRPr="00C96C3B">
        <w:rPr>
          <w:rFonts w:ascii="ˎ̥" w:eastAsia="宋体" w:hAnsi="ˎ̥" w:cs="宋体"/>
          <w:kern w:val="0"/>
          <w:sz w:val="24"/>
          <w:szCs w:val="24"/>
        </w:rPr>
        <w:t>，严格按照党纪国法和党内法规办事，大力弘扬言行一致的优良作风。严明组织纪律，强化组织观念和纪律意识，严格按权限、职责和程序办事，严肃领导干部个人重大事项报告制度。严明财经纪律，严格财经制度，强化财政资金预算约束，加强对资金使用情况的管理、监督和审计。按照中央和省委深化党的建设制度改革部署，结合实际推进党的建设制度</w:t>
      </w:r>
      <w:r w:rsidRPr="00C96C3B">
        <w:rPr>
          <w:rFonts w:ascii="ˎ̥" w:eastAsia="宋体" w:hAnsi="ˎ̥" w:cs="宋体"/>
          <w:kern w:val="0"/>
          <w:sz w:val="24"/>
          <w:szCs w:val="24"/>
        </w:rPr>
        <w:t>“</w:t>
      </w:r>
      <w:r w:rsidRPr="00C96C3B">
        <w:rPr>
          <w:rFonts w:ascii="ˎ̥" w:eastAsia="宋体" w:hAnsi="ˎ̥" w:cs="宋体"/>
          <w:kern w:val="0"/>
          <w:sz w:val="24"/>
          <w:szCs w:val="24"/>
        </w:rPr>
        <w:t>废改立</w:t>
      </w:r>
      <w:r w:rsidRPr="00C96C3B">
        <w:rPr>
          <w:rFonts w:ascii="ˎ̥" w:eastAsia="宋体" w:hAnsi="ˎ̥" w:cs="宋体"/>
          <w:kern w:val="0"/>
          <w:sz w:val="24"/>
          <w:szCs w:val="24"/>
        </w:rPr>
        <w:t>”</w:t>
      </w:r>
      <w:r w:rsidRPr="00C96C3B">
        <w:rPr>
          <w:rFonts w:ascii="ˎ̥" w:eastAsia="宋体" w:hAnsi="ˎ̥" w:cs="宋体"/>
          <w:kern w:val="0"/>
          <w:sz w:val="24"/>
          <w:szCs w:val="24"/>
        </w:rPr>
        <w:t>工作，着力构建系统完备、科学规范、运行有效的党的建设制度体系。将党建工作制度执行情况纳入重点督查内容，切实增强制度执行力，坚决维护制度的严肃性和权威性。</w:t>
      </w:r>
    </w:p>
    <w:p w:rsidR="00C96C3B" w:rsidRPr="00C96C3B" w:rsidRDefault="00C96C3B" w:rsidP="00C96C3B">
      <w:pPr>
        <w:widowControl/>
        <w:shd w:val="clear" w:color="auto" w:fill="E8F3FB"/>
        <w:wordWrap w:val="0"/>
        <w:autoSpaceDE w:val="0"/>
        <w:spacing w:line="530" w:lineRule="atLeast"/>
        <w:ind w:firstLine="640"/>
        <w:jc w:val="left"/>
        <w:rPr>
          <w:rFonts w:ascii="ˎ̥" w:eastAsia="宋体" w:hAnsi="ˎ̥" w:cs="宋体" w:hint="eastAsia"/>
          <w:kern w:val="0"/>
          <w:szCs w:val="21"/>
        </w:rPr>
      </w:pPr>
      <w:r w:rsidRPr="00C96C3B">
        <w:rPr>
          <w:rFonts w:ascii="ˎ̥" w:eastAsia="宋体" w:hAnsi="ˎ̥" w:cs="宋体"/>
          <w:kern w:val="0"/>
          <w:sz w:val="24"/>
          <w:szCs w:val="24"/>
        </w:rPr>
        <w:t>各位代表，同志们！建设有特色高水平一流农业大学，需要坚定不移的信心、持之以恒的决心、锲而不舍的耐心。让我们高举中国特色社会主义伟大旗帜，以马克思列宁主义、毛泽东思想、邓小平理论、</w:t>
      </w:r>
      <w:r w:rsidRPr="00C96C3B">
        <w:rPr>
          <w:rFonts w:ascii="ˎ̥" w:eastAsia="宋体" w:hAnsi="ˎ̥" w:cs="宋体"/>
          <w:kern w:val="0"/>
          <w:sz w:val="24"/>
          <w:szCs w:val="24"/>
        </w:rPr>
        <w:t>“</w:t>
      </w:r>
      <w:r w:rsidRPr="00C96C3B">
        <w:rPr>
          <w:rFonts w:ascii="ˎ̥" w:eastAsia="宋体" w:hAnsi="ˎ̥" w:cs="宋体"/>
          <w:kern w:val="0"/>
          <w:sz w:val="24"/>
          <w:szCs w:val="24"/>
        </w:rPr>
        <w:t>三个代表</w:t>
      </w:r>
      <w:r w:rsidRPr="00C96C3B">
        <w:rPr>
          <w:rFonts w:ascii="ˎ̥" w:eastAsia="宋体" w:hAnsi="ˎ̥" w:cs="宋体"/>
          <w:kern w:val="0"/>
          <w:sz w:val="24"/>
          <w:szCs w:val="24"/>
        </w:rPr>
        <w:t>”</w:t>
      </w:r>
      <w:r w:rsidRPr="00C96C3B">
        <w:rPr>
          <w:rFonts w:ascii="ˎ̥" w:eastAsia="宋体" w:hAnsi="ˎ̥" w:cs="宋体"/>
          <w:kern w:val="0"/>
          <w:sz w:val="24"/>
          <w:szCs w:val="24"/>
        </w:rPr>
        <w:t>重要思想、科学发展观为指导，深入贯彻落</w:t>
      </w:r>
      <w:proofErr w:type="gramStart"/>
      <w:r w:rsidRPr="00C96C3B">
        <w:rPr>
          <w:rFonts w:ascii="ˎ̥" w:eastAsia="宋体" w:hAnsi="ˎ̥" w:cs="宋体"/>
          <w:kern w:val="0"/>
          <w:sz w:val="24"/>
          <w:szCs w:val="24"/>
        </w:rPr>
        <w:t>实习近</w:t>
      </w:r>
      <w:proofErr w:type="gramEnd"/>
      <w:r w:rsidRPr="00C96C3B">
        <w:rPr>
          <w:rFonts w:ascii="ˎ̥" w:eastAsia="宋体" w:hAnsi="ˎ̥" w:cs="宋体"/>
          <w:kern w:val="0"/>
          <w:sz w:val="24"/>
          <w:szCs w:val="24"/>
        </w:rPr>
        <w:t>平总书记系列重要讲话精神，认</w:t>
      </w:r>
      <w:r w:rsidRPr="00C96C3B">
        <w:rPr>
          <w:rFonts w:ascii="ˎ̥" w:eastAsia="宋体" w:hAnsi="ˎ̥" w:cs="宋体"/>
          <w:kern w:val="0"/>
          <w:sz w:val="24"/>
          <w:szCs w:val="24"/>
        </w:rPr>
        <w:lastRenderedPageBreak/>
        <w:t>真落实</w:t>
      </w:r>
      <w:r w:rsidRPr="00C96C3B">
        <w:rPr>
          <w:rFonts w:ascii="ˎ̥" w:eastAsia="宋体" w:hAnsi="ˎ̥" w:cs="宋体"/>
          <w:kern w:val="0"/>
          <w:sz w:val="24"/>
          <w:szCs w:val="24"/>
        </w:rPr>
        <w:t>“</w:t>
      </w:r>
      <w:r w:rsidRPr="00C96C3B">
        <w:rPr>
          <w:rFonts w:ascii="ˎ̥" w:eastAsia="宋体" w:hAnsi="ˎ̥" w:cs="宋体"/>
          <w:kern w:val="0"/>
          <w:sz w:val="24"/>
          <w:szCs w:val="24"/>
        </w:rPr>
        <w:t>十三五</w:t>
      </w:r>
      <w:r w:rsidRPr="00C96C3B">
        <w:rPr>
          <w:rFonts w:ascii="ˎ̥" w:eastAsia="宋体" w:hAnsi="ˎ̥" w:cs="宋体"/>
          <w:kern w:val="0"/>
          <w:sz w:val="24"/>
          <w:szCs w:val="24"/>
        </w:rPr>
        <w:t>”</w:t>
      </w:r>
      <w:r w:rsidRPr="00C96C3B">
        <w:rPr>
          <w:rFonts w:ascii="ˎ̥" w:eastAsia="宋体" w:hAnsi="ˎ̥" w:cs="宋体"/>
          <w:kern w:val="0"/>
          <w:sz w:val="24"/>
          <w:szCs w:val="24"/>
        </w:rPr>
        <w:t>教育事业发展规划，大力弘扬</w:t>
      </w:r>
      <w:r w:rsidRPr="00C96C3B">
        <w:rPr>
          <w:rFonts w:ascii="ˎ̥" w:eastAsia="宋体" w:hAnsi="ˎ̥" w:cs="宋体"/>
          <w:kern w:val="0"/>
          <w:sz w:val="24"/>
          <w:szCs w:val="24"/>
        </w:rPr>
        <w:t>“</w:t>
      </w:r>
      <w:r w:rsidRPr="00C96C3B">
        <w:rPr>
          <w:rFonts w:ascii="ˎ̥" w:eastAsia="宋体" w:hAnsi="ˎ̥" w:cs="宋体"/>
          <w:kern w:val="0"/>
          <w:sz w:val="24"/>
          <w:szCs w:val="24"/>
        </w:rPr>
        <w:t>川农大精神</w:t>
      </w:r>
      <w:r w:rsidRPr="00C96C3B">
        <w:rPr>
          <w:rFonts w:ascii="ˎ̥" w:eastAsia="宋体" w:hAnsi="ˎ̥" w:cs="宋体"/>
          <w:kern w:val="0"/>
          <w:sz w:val="24"/>
          <w:szCs w:val="24"/>
        </w:rPr>
        <w:t>”</w:t>
      </w:r>
      <w:r w:rsidRPr="00C96C3B">
        <w:rPr>
          <w:rFonts w:ascii="ˎ̥" w:eastAsia="宋体" w:hAnsi="ˎ̥" w:cs="宋体"/>
          <w:kern w:val="0"/>
          <w:sz w:val="24"/>
          <w:szCs w:val="24"/>
        </w:rPr>
        <w:t>，解放思想，开拓创新，同心同德，真抓实干，为开创有特色高水平一流农业大学建设新局面而努力奋斗！</w:t>
      </w:r>
    </w:p>
    <w:p w:rsidR="00C96C3B" w:rsidRPr="00C96C3B" w:rsidRDefault="00C96C3B" w:rsidP="00C96C3B">
      <w:pPr>
        <w:widowControl/>
        <w:shd w:val="clear" w:color="auto" w:fill="E8F3FB"/>
        <w:wordWrap w:val="0"/>
        <w:spacing w:line="360" w:lineRule="atLeast"/>
        <w:jc w:val="left"/>
        <w:rPr>
          <w:rFonts w:ascii="ˎ̥" w:eastAsia="宋体" w:hAnsi="ˎ̥" w:cs="宋体" w:hint="eastAsia"/>
          <w:kern w:val="0"/>
          <w:szCs w:val="21"/>
        </w:rPr>
      </w:pPr>
    </w:p>
    <w:p w:rsidR="00AD005C" w:rsidRPr="00C96C3B" w:rsidRDefault="00AD005C"/>
    <w:sectPr w:rsidR="00AD005C" w:rsidRPr="00C96C3B" w:rsidSect="002E7A45">
      <w:pgSz w:w="11906" w:h="16838" w:code="9"/>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A3A" w:rsidRDefault="00850A3A" w:rsidP="002E7A45">
      <w:r>
        <w:separator/>
      </w:r>
    </w:p>
  </w:endnote>
  <w:endnote w:type="continuationSeparator" w:id="0">
    <w:p w:rsidR="00850A3A" w:rsidRDefault="00850A3A" w:rsidP="002E7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ˎ̥">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A3A" w:rsidRDefault="00850A3A" w:rsidP="002E7A45">
      <w:r>
        <w:separator/>
      </w:r>
    </w:p>
  </w:footnote>
  <w:footnote w:type="continuationSeparator" w:id="0">
    <w:p w:rsidR="00850A3A" w:rsidRDefault="00850A3A" w:rsidP="002E7A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C3B"/>
    <w:rsid w:val="002E7A45"/>
    <w:rsid w:val="00850A3A"/>
    <w:rsid w:val="00AD005C"/>
    <w:rsid w:val="00C96C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E7A4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E7A45"/>
    <w:rPr>
      <w:sz w:val="18"/>
      <w:szCs w:val="18"/>
    </w:rPr>
  </w:style>
  <w:style w:type="paragraph" w:styleId="a4">
    <w:name w:val="footer"/>
    <w:basedOn w:val="a"/>
    <w:link w:val="Char0"/>
    <w:uiPriority w:val="99"/>
    <w:unhideWhenUsed/>
    <w:rsid w:val="002E7A45"/>
    <w:pPr>
      <w:tabs>
        <w:tab w:val="center" w:pos="4153"/>
        <w:tab w:val="right" w:pos="8306"/>
      </w:tabs>
      <w:snapToGrid w:val="0"/>
      <w:jc w:val="left"/>
    </w:pPr>
    <w:rPr>
      <w:sz w:val="18"/>
      <w:szCs w:val="18"/>
    </w:rPr>
  </w:style>
  <w:style w:type="character" w:customStyle="1" w:styleId="Char0">
    <w:name w:val="页脚 Char"/>
    <w:basedOn w:val="a0"/>
    <w:link w:val="a4"/>
    <w:uiPriority w:val="99"/>
    <w:rsid w:val="002E7A4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E7A4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E7A45"/>
    <w:rPr>
      <w:sz w:val="18"/>
      <w:szCs w:val="18"/>
    </w:rPr>
  </w:style>
  <w:style w:type="paragraph" w:styleId="a4">
    <w:name w:val="footer"/>
    <w:basedOn w:val="a"/>
    <w:link w:val="Char0"/>
    <w:uiPriority w:val="99"/>
    <w:unhideWhenUsed/>
    <w:rsid w:val="002E7A45"/>
    <w:pPr>
      <w:tabs>
        <w:tab w:val="center" w:pos="4153"/>
        <w:tab w:val="right" w:pos="8306"/>
      </w:tabs>
      <w:snapToGrid w:val="0"/>
      <w:jc w:val="left"/>
    </w:pPr>
    <w:rPr>
      <w:sz w:val="18"/>
      <w:szCs w:val="18"/>
    </w:rPr>
  </w:style>
  <w:style w:type="character" w:customStyle="1" w:styleId="Char0">
    <w:name w:val="页脚 Char"/>
    <w:basedOn w:val="a0"/>
    <w:link w:val="a4"/>
    <w:uiPriority w:val="99"/>
    <w:rsid w:val="002E7A4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645681">
      <w:bodyDiv w:val="1"/>
      <w:marLeft w:val="0"/>
      <w:marRight w:val="0"/>
      <w:marTop w:val="0"/>
      <w:marBottom w:val="0"/>
      <w:divBdr>
        <w:top w:val="none" w:sz="0" w:space="0" w:color="auto"/>
        <w:left w:val="none" w:sz="0" w:space="0" w:color="auto"/>
        <w:bottom w:val="none" w:sz="0" w:space="0" w:color="auto"/>
        <w:right w:val="none" w:sz="0" w:space="0" w:color="auto"/>
      </w:divBdr>
      <w:divsChild>
        <w:div w:id="723918164">
          <w:marLeft w:val="0"/>
          <w:marRight w:val="0"/>
          <w:marTop w:val="0"/>
          <w:marBottom w:val="0"/>
          <w:divBdr>
            <w:top w:val="none" w:sz="0" w:space="0" w:color="auto"/>
            <w:left w:val="none" w:sz="0" w:space="0" w:color="auto"/>
            <w:bottom w:val="none" w:sz="0" w:space="0" w:color="auto"/>
            <w:right w:val="none" w:sz="0" w:space="0" w:color="auto"/>
          </w:divBdr>
          <w:divsChild>
            <w:div w:id="1916545031">
              <w:marLeft w:val="0"/>
              <w:marRight w:val="0"/>
              <w:marTop w:val="0"/>
              <w:marBottom w:val="0"/>
              <w:divBdr>
                <w:top w:val="single" w:sz="6" w:space="0" w:color="B9DFF9"/>
                <w:left w:val="single" w:sz="6" w:space="0" w:color="B9DFF9"/>
                <w:bottom w:val="single" w:sz="6" w:space="0" w:color="B9DFF9"/>
                <w:right w:val="single" w:sz="6" w:space="0" w:color="B9DFF9"/>
              </w:divBdr>
              <w:divsChild>
                <w:div w:id="132913707">
                  <w:marLeft w:val="0"/>
                  <w:marRight w:val="0"/>
                  <w:marTop w:val="0"/>
                  <w:marBottom w:val="0"/>
                  <w:divBdr>
                    <w:top w:val="none" w:sz="0" w:space="0" w:color="auto"/>
                    <w:left w:val="none" w:sz="0" w:space="0" w:color="auto"/>
                    <w:bottom w:val="none" w:sz="0" w:space="0" w:color="auto"/>
                    <w:right w:val="none" w:sz="0" w:space="0" w:color="auto"/>
                  </w:divBdr>
                  <w:divsChild>
                    <w:div w:id="1367288311">
                      <w:marLeft w:val="0"/>
                      <w:marRight w:val="0"/>
                      <w:marTop w:val="0"/>
                      <w:marBottom w:val="0"/>
                      <w:divBdr>
                        <w:top w:val="none" w:sz="0" w:space="0" w:color="auto"/>
                        <w:left w:val="none" w:sz="0" w:space="0" w:color="auto"/>
                        <w:bottom w:val="none" w:sz="0" w:space="0" w:color="auto"/>
                        <w:right w:val="none" w:sz="0" w:space="0" w:color="auto"/>
                      </w:divBdr>
                      <w:divsChild>
                        <w:div w:id="688718389">
                          <w:marLeft w:val="0"/>
                          <w:marRight w:val="0"/>
                          <w:marTop w:val="0"/>
                          <w:marBottom w:val="0"/>
                          <w:divBdr>
                            <w:top w:val="none" w:sz="0" w:space="0" w:color="auto"/>
                            <w:left w:val="none" w:sz="0" w:space="0" w:color="auto"/>
                            <w:bottom w:val="none" w:sz="0" w:space="0" w:color="auto"/>
                            <w:right w:val="none" w:sz="0" w:space="0" w:color="auto"/>
                          </w:divBdr>
                        </w:div>
                        <w:div w:id="952787257">
                          <w:marLeft w:val="0"/>
                          <w:marRight w:val="0"/>
                          <w:marTop w:val="0"/>
                          <w:marBottom w:val="0"/>
                          <w:divBdr>
                            <w:top w:val="none" w:sz="0" w:space="0" w:color="auto"/>
                            <w:left w:val="none" w:sz="0" w:space="0" w:color="auto"/>
                            <w:bottom w:val="none" w:sz="0" w:space="0" w:color="auto"/>
                            <w:right w:val="none" w:sz="0" w:space="0" w:color="auto"/>
                          </w:divBdr>
                        </w:div>
                        <w:div w:id="2040667422">
                          <w:marLeft w:val="0"/>
                          <w:marRight w:val="0"/>
                          <w:marTop w:val="0"/>
                          <w:marBottom w:val="0"/>
                          <w:divBdr>
                            <w:top w:val="none" w:sz="0" w:space="0" w:color="auto"/>
                            <w:left w:val="none" w:sz="0" w:space="0" w:color="auto"/>
                            <w:bottom w:val="none" w:sz="0" w:space="0" w:color="auto"/>
                            <w:right w:val="none" w:sz="0" w:space="0" w:color="auto"/>
                          </w:divBdr>
                        </w:div>
                        <w:div w:id="119962923">
                          <w:marLeft w:val="0"/>
                          <w:marRight w:val="0"/>
                          <w:marTop w:val="0"/>
                          <w:marBottom w:val="0"/>
                          <w:divBdr>
                            <w:top w:val="none" w:sz="0" w:space="0" w:color="auto"/>
                            <w:left w:val="none" w:sz="0" w:space="0" w:color="auto"/>
                            <w:bottom w:val="none" w:sz="0" w:space="0" w:color="auto"/>
                            <w:right w:val="none" w:sz="0" w:space="0" w:color="auto"/>
                          </w:divBdr>
                        </w:div>
                        <w:div w:id="369040377">
                          <w:marLeft w:val="0"/>
                          <w:marRight w:val="0"/>
                          <w:marTop w:val="156"/>
                          <w:marBottom w:val="156"/>
                          <w:divBdr>
                            <w:top w:val="none" w:sz="0" w:space="0" w:color="auto"/>
                            <w:left w:val="none" w:sz="0" w:space="0" w:color="auto"/>
                            <w:bottom w:val="none" w:sz="0" w:space="0" w:color="auto"/>
                            <w:right w:val="none" w:sz="0" w:space="0" w:color="auto"/>
                          </w:divBdr>
                        </w:div>
                        <w:div w:id="913663983">
                          <w:marLeft w:val="0"/>
                          <w:marRight w:val="0"/>
                          <w:marTop w:val="0"/>
                          <w:marBottom w:val="0"/>
                          <w:divBdr>
                            <w:top w:val="none" w:sz="0" w:space="0" w:color="auto"/>
                            <w:left w:val="none" w:sz="0" w:space="0" w:color="auto"/>
                            <w:bottom w:val="none" w:sz="0" w:space="0" w:color="auto"/>
                            <w:right w:val="none" w:sz="0" w:space="0" w:color="auto"/>
                          </w:divBdr>
                        </w:div>
                        <w:div w:id="1855343240">
                          <w:marLeft w:val="0"/>
                          <w:marRight w:val="0"/>
                          <w:marTop w:val="0"/>
                          <w:marBottom w:val="0"/>
                          <w:divBdr>
                            <w:top w:val="none" w:sz="0" w:space="0" w:color="auto"/>
                            <w:left w:val="none" w:sz="0" w:space="0" w:color="auto"/>
                            <w:bottom w:val="none" w:sz="0" w:space="0" w:color="auto"/>
                            <w:right w:val="none" w:sz="0" w:space="0" w:color="auto"/>
                          </w:divBdr>
                        </w:div>
                        <w:div w:id="1335262367">
                          <w:marLeft w:val="0"/>
                          <w:marRight w:val="0"/>
                          <w:marTop w:val="0"/>
                          <w:marBottom w:val="0"/>
                          <w:divBdr>
                            <w:top w:val="none" w:sz="0" w:space="0" w:color="auto"/>
                            <w:left w:val="none" w:sz="0" w:space="0" w:color="auto"/>
                            <w:bottom w:val="none" w:sz="0" w:space="0" w:color="auto"/>
                            <w:right w:val="none" w:sz="0" w:space="0" w:color="auto"/>
                          </w:divBdr>
                        </w:div>
                        <w:div w:id="160050946">
                          <w:marLeft w:val="0"/>
                          <w:marRight w:val="0"/>
                          <w:marTop w:val="0"/>
                          <w:marBottom w:val="0"/>
                          <w:divBdr>
                            <w:top w:val="none" w:sz="0" w:space="0" w:color="auto"/>
                            <w:left w:val="none" w:sz="0" w:space="0" w:color="auto"/>
                            <w:bottom w:val="none" w:sz="0" w:space="0" w:color="auto"/>
                            <w:right w:val="none" w:sz="0" w:space="0" w:color="auto"/>
                          </w:divBdr>
                        </w:div>
                        <w:div w:id="2146042516">
                          <w:marLeft w:val="0"/>
                          <w:marRight w:val="0"/>
                          <w:marTop w:val="0"/>
                          <w:marBottom w:val="0"/>
                          <w:divBdr>
                            <w:top w:val="none" w:sz="0" w:space="0" w:color="auto"/>
                            <w:left w:val="none" w:sz="0" w:space="0" w:color="auto"/>
                            <w:bottom w:val="none" w:sz="0" w:space="0" w:color="auto"/>
                            <w:right w:val="none" w:sz="0" w:space="0" w:color="auto"/>
                          </w:divBdr>
                        </w:div>
                        <w:div w:id="2024891928">
                          <w:marLeft w:val="0"/>
                          <w:marRight w:val="0"/>
                          <w:marTop w:val="0"/>
                          <w:marBottom w:val="0"/>
                          <w:divBdr>
                            <w:top w:val="none" w:sz="0" w:space="0" w:color="auto"/>
                            <w:left w:val="none" w:sz="0" w:space="0" w:color="auto"/>
                            <w:bottom w:val="none" w:sz="0" w:space="0" w:color="auto"/>
                            <w:right w:val="none" w:sz="0" w:space="0" w:color="auto"/>
                          </w:divBdr>
                        </w:div>
                        <w:div w:id="1186870290">
                          <w:marLeft w:val="0"/>
                          <w:marRight w:val="0"/>
                          <w:marTop w:val="0"/>
                          <w:marBottom w:val="0"/>
                          <w:divBdr>
                            <w:top w:val="none" w:sz="0" w:space="0" w:color="auto"/>
                            <w:left w:val="none" w:sz="0" w:space="0" w:color="auto"/>
                            <w:bottom w:val="none" w:sz="0" w:space="0" w:color="auto"/>
                            <w:right w:val="none" w:sz="0" w:space="0" w:color="auto"/>
                          </w:divBdr>
                        </w:div>
                        <w:div w:id="459687224">
                          <w:marLeft w:val="0"/>
                          <w:marRight w:val="0"/>
                          <w:marTop w:val="0"/>
                          <w:marBottom w:val="0"/>
                          <w:divBdr>
                            <w:top w:val="none" w:sz="0" w:space="0" w:color="auto"/>
                            <w:left w:val="none" w:sz="0" w:space="0" w:color="auto"/>
                            <w:bottom w:val="none" w:sz="0" w:space="0" w:color="auto"/>
                            <w:right w:val="none" w:sz="0" w:space="0" w:color="auto"/>
                          </w:divBdr>
                        </w:div>
                        <w:div w:id="389154579">
                          <w:marLeft w:val="0"/>
                          <w:marRight w:val="0"/>
                          <w:marTop w:val="0"/>
                          <w:marBottom w:val="0"/>
                          <w:divBdr>
                            <w:top w:val="none" w:sz="0" w:space="0" w:color="auto"/>
                            <w:left w:val="none" w:sz="0" w:space="0" w:color="auto"/>
                            <w:bottom w:val="none" w:sz="0" w:space="0" w:color="auto"/>
                            <w:right w:val="none" w:sz="0" w:space="0" w:color="auto"/>
                          </w:divBdr>
                        </w:div>
                        <w:div w:id="1844472435">
                          <w:marLeft w:val="0"/>
                          <w:marRight w:val="0"/>
                          <w:marTop w:val="0"/>
                          <w:marBottom w:val="0"/>
                          <w:divBdr>
                            <w:top w:val="none" w:sz="0" w:space="0" w:color="auto"/>
                            <w:left w:val="none" w:sz="0" w:space="0" w:color="auto"/>
                            <w:bottom w:val="none" w:sz="0" w:space="0" w:color="auto"/>
                            <w:right w:val="none" w:sz="0" w:space="0" w:color="auto"/>
                          </w:divBdr>
                        </w:div>
                        <w:div w:id="1943609118">
                          <w:marLeft w:val="0"/>
                          <w:marRight w:val="0"/>
                          <w:marTop w:val="0"/>
                          <w:marBottom w:val="0"/>
                          <w:divBdr>
                            <w:top w:val="none" w:sz="0" w:space="0" w:color="auto"/>
                            <w:left w:val="none" w:sz="0" w:space="0" w:color="auto"/>
                            <w:bottom w:val="none" w:sz="0" w:space="0" w:color="auto"/>
                            <w:right w:val="none" w:sz="0" w:space="0" w:color="auto"/>
                          </w:divBdr>
                        </w:div>
                        <w:div w:id="1316951144">
                          <w:marLeft w:val="0"/>
                          <w:marRight w:val="0"/>
                          <w:marTop w:val="0"/>
                          <w:marBottom w:val="0"/>
                          <w:divBdr>
                            <w:top w:val="none" w:sz="0" w:space="0" w:color="auto"/>
                            <w:left w:val="none" w:sz="0" w:space="0" w:color="auto"/>
                            <w:bottom w:val="none" w:sz="0" w:space="0" w:color="auto"/>
                            <w:right w:val="none" w:sz="0" w:space="0" w:color="auto"/>
                          </w:divBdr>
                        </w:div>
                        <w:div w:id="1683970878">
                          <w:marLeft w:val="0"/>
                          <w:marRight w:val="0"/>
                          <w:marTop w:val="0"/>
                          <w:marBottom w:val="0"/>
                          <w:divBdr>
                            <w:top w:val="none" w:sz="0" w:space="0" w:color="auto"/>
                            <w:left w:val="none" w:sz="0" w:space="0" w:color="auto"/>
                            <w:bottom w:val="none" w:sz="0" w:space="0" w:color="auto"/>
                            <w:right w:val="none" w:sz="0" w:space="0" w:color="auto"/>
                          </w:divBdr>
                        </w:div>
                        <w:div w:id="169951989">
                          <w:marLeft w:val="0"/>
                          <w:marRight w:val="0"/>
                          <w:marTop w:val="0"/>
                          <w:marBottom w:val="0"/>
                          <w:divBdr>
                            <w:top w:val="none" w:sz="0" w:space="0" w:color="auto"/>
                            <w:left w:val="none" w:sz="0" w:space="0" w:color="auto"/>
                            <w:bottom w:val="none" w:sz="0" w:space="0" w:color="auto"/>
                            <w:right w:val="none" w:sz="0" w:space="0" w:color="auto"/>
                          </w:divBdr>
                        </w:div>
                        <w:div w:id="1388265804">
                          <w:marLeft w:val="0"/>
                          <w:marRight w:val="0"/>
                          <w:marTop w:val="0"/>
                          <w:marBottom w:val="0"/>
                          <w:divBdr>
                            <w:top w:val="none" w:sz="0" w:space="0" w:color="auto"/>
                            <w:left w:val="none" w:sz="0" w:space="0" w:color="auto"/>
                            <w:bottom w:val="none" w:sz="0" w:space="0" w:color="auto"/>
                            <w:right w:val="none" w:sz="0" w:space="0" w:color="auto"/>
                          </w:divBdr>
                        </w:div>
                        <w:div w:id="782456401">
                          <w:marLeft w:val="0"/>
                          <w:marRight w:val="0"/>
                          <w:marTop w:val="0"/>
                          <w:marBottom w:val="0"/>
                          <w:divBdr>
                            <w:top w:val="none" w:sz="0" w:space="0" w:color="auto"/>
                            <w:left w:val="none" w:sz="0" w:space="0" w:color="auto"/>
                            <w:bottom w:val="none" w:sz="0" w:space="0" w:color="auto"/>
                            <w:right w:val="none" w:sz="0" w:space="0" w:color="auto"/>
                          </w:divBdr>
                        </w:div>
                        <w:div w:id="356345538">
                          <w:marLeft w:val="0"/>
                          <w:marRight w:val="0"/>
                          <w:marTop w:val="0"/>
                          <w:marBottom w:val="0"/>
                          <w:divBdr>
                            <w:top w:val="none" w:sz="0" w:space="0" w:color="auto"/>
                            <w:left w:val="none" w:sz="0" w:space="0" w:color="auto"/>
                            <w:bottom w:val="none" w:sz="0" w:space="0" w:color="auto"/>
                            <w:right w:val="none" w:sz="0" w:space="0" w:color="auto"/>
                          </w:divBdr>
                        </w:div>
                        <w:div w:id="988366732">
                          <w:marLeft w:val="0"/>
                          <w:marRight w:val="0"/>
                          <w:marTop w:val="0"/>
                          <w:marBottom w:val="0"/>
                          <w:divBdr>
                            <w:top w:val="none" w:sz="0" w:space="0" w:color="auto"/>
                            <w:left w:val="none" w:sz="0" w:space="0" w:color="auto"/>
                            <w:bottom w:val="none" w:sz="0" w:space="0" w:color="auto"/>
                            <w:right w:val="none" w:sz="0" w:space="0" w:color="auto"/>
                          </w:divBdr>
                        </w:div>
                        <w:div w:id="1411730393">
                          <w:marLeft w:val="0"/>
                          <w:marRight w:val="0"/>
                          <w:marTop w:val="0"/>
                          <w:marBottom w:val="0"/>
                          <w:divBdr>
                            <w:top w:val="none" w:sz="0" w:space="0" w:color="auto"/>
                            <w:left w:val="none" w:sz="0" w:space="0" w:color="auto"/>
                            <w:bottom w:val="none" w:sz="0" w:space="0" w:color="auto"/>
                            <w:right w:val="none" w:sz="0" w:space="0" w:color="auto"/>
                          </w:divBdr>
                        </w:div>
                        <w:div w:id="1537041738">
                          <w:marLeft w:val="0"/>
                          <w:marRight w:val="0"/>
                          <w:marTop w:val="0"/>
                          <w:marBottom w:val="0"/>
                          <w:divBdr>
                            <w:top w:val="none" w:sz="0" w:space="0" w:color="auto"/>
                            <w:left w:val="none" w:sz="0" w:space="0" w:color="auto"/>
                            <w:bottom w:val="none" w:sz="0" w:space="0" w:color="auto"/>
                            <w:right w:val="none" w:sz="0" w:space="0" w:color="auto"/>
                          </w:divBdr>
                        </w:div>
                        <w:div w:id="1609774396">
                          <w:marLeft w:val="0"/>
                          <w:marRight w:val="0"/>
                          <w:marTop w:val="0"/>
                          <w:marBottom w:val="0"/>
                          <w:divBdr>
                            <w:top w:val="none" w:sz="0" w:space="0" w:color="auto"/>
                            <w:left w:val="none" w:sz="0" w:space="0" w:color="auto"/>
                            <w:bottom w:val="none" w:sz="0" w:space="0" w:color="auto"/>
                            <w:right w:val="none" w:sz="0" w:space="0" w:color="auto"/>
                          </w:divBdr>
                        </w:div>
                        <w:div w:id="1509247780">
                          <w:marLeft w:val="0"/>
                          <w:marRight w:val="0"/>
                          <w:marTop w:val="0"/>
                          <w:marBottom w:val="0"/>
                          <w:divBdr>
                            <w:top w:val="none" w:sz="0" w:space="0" w:color="auto"/>
                            <w:left w:val="none" w:sz="0" w:space="0" w:color="auto"/>
                            <w:bottom w:val="none" w:sz="0" w:space="0" w:color="auto"/>
                            <w:right w:val="none" w:sz="0" w:space="0" w:color="auto"/>
                          </w:divBdr>
                        </w:div>
                        <w:div w:id="1163006272">
                          <w:marLeft w:val="0"/>
                          <w:marRight w:val="0"/>
                          <w:marTop w:val="0"/>
                          <w:marBottom w:val="0"/>
                          <w:divBdr>
                            <w:top w:val="none" w:sz="0" w:space="0" w:color="auto"/>
                            <w:left w:val="none" w:sz="0" w:space="0" w:color="auto"/>
                            <w:bottom w:val="none" w:sz="0" w:space="0" w:color="auto"/>
                            <w:right w:val="none" w:sz="0" w:space="0" w:color="auto"/>
                          </w:divBdr>
                        </w:div>
                        <w:div w:id="1551919001">
                          <w:marLeft w:val="0"/>
                          <w:marRight w:val="0"/>
                          <w:marTop w:val="0"/>
                          <w:marBottom w:val="0"/>
                          <w:divBdr>
                            <w:top w:val="none" w:sz="0" w:space="0" w:color="auto"/>
                            <w:left w:val="none" w:sz="0" w:space="0" w:color="auto"/>
                            <w:bottom w:val="none" w:sz="0" w:space="0" w:color="auto"/>
                            <w:right w:val="none" w:sz="0" w:space="0" w:color="auto"/>
                          </w:divBdr>
                        </w:div>
                        <w:div w:id="1875531830">
                          <w:marLeft w:val="0"/>
                          <w:marRight w:val="0"/>
                          <w:marTop w:val="0"/>
                          <w:marBottom w:val="0"/>
                          <w:divBdr>
                            <w:top w:val="none" w:sz="0" w:space="0" w:color="auto"/>
                            <w:left w:val="none" w:sz="0" w:space="0" w:color="auto"/>
                            <w:bottom w:val="none" w:sz="0" w:space="0" w:color="auto"/>
                            <w:right w:val="none" w:sz="0" w:space="0" w:color="auto"/>
                          </w:divBdr>
                        </w:div>
                        <w:div w:id="772240449">
                          <w:marLeft w:val="0"/>
                          <w:marRight w:val="0"/>
                          <w:marTop w:val="0"/>
                          <w:marBottom w:val="0"/>
                          <w:divBdr>
                            <w:top w:val="none" w:sz="0" w:space="0" w:color="auto"/>
                            <w:left w:val="none" w:sz="0" w:space="0" w:color="auto"/>
                            <w:bottom w:val="none" w:sz="0" w:space="0" w:color="auto"/>
                            <w:right w:val="none" w:sz="0" w:space="0" w:color="auto"/>
                          </w:divBdr>
                        </w:div>
                        <w:div w:id="418528267">
                          <w:marLeft w:val="0"/>
                          <w:marRight w:val="0"/>
                          <w:marTop w:val="0"/>
                          <w:marBottom w:val="0"/>
                          <w:divBdr>
                            <w:top w:val="none" w:sz="0" w:space="0" w:color="auto"/>
                            <w:left w:val="none" w:sz="0" w:space="0" w:color="auto"/>
                            <w:bottom w:val="none" w:sz="0" w:space="0" w:color="auto"/>
                            <w:right w:val="none" w:sz="0" w:space="0" w:color="auto"/>
                          </w:divBdr>
                        </w:div>
                        <w:div w:id="211768271">
                          <w:marLeft w:val="0"/>
                          <w:marRight w:val="0"/>
                          <w:marTop w:val="0"/>
                          <w:marBottom w:val="0"/>
                          <w:divBdr>
                            <w:top w:val="none" w:sz="0" w:space="0" w:color="auto"/>
                            <w:left w:val="none" w:sz="0" w:space="0" w:color="auto"/>
                            <w:bottom w:val="none" w:sz="0" w:space="0" w:color="auto"/>
                            <w:right w:val="none" w:sz="0" w:space="0" w:color="auto"/>
                          </w:divBdr>
                        </w:div>
                        <w:div w:id="1012992164">
                          <w:marLeft w:val="0"/>
                          <w:marRight w:val="0"/>
                          <w:marTop w:val="0"/>
                          <w:marBottom w:val="0"/>
                          <w:divBdr>
                            <w:top w:val="none" w:sz="0" w:space="0" w:color="auto"/>
                            <w:left w:val="none" w:sz="0" w:space="0" w:color="auto"/>
                            <w:bottom w:val="none" w:sz="0" w:space="0" w:color="auto"/>
                            <w:right w:val="none" w:sz="0" w:space="0" w:color="auto"/>
                          </w:divBdr>
                        </w:div>
                        <w:div w:id="1939678675">
                          <w:marLeft w:val="0"/>
                          <w:marRight w:val="0"/>
                          <w:marTop w:val="0"/>
                          <w:marBottom w:val="0"/>
                          <w:divBdr>
                            <w:top w:val="none" w:sz="0" w:space="0" w:color="auto"/>
                            <w:left w:val="none" w:sz="0" w:space="0" w:color="auto"/>
                            <w:bottom w:val="none" w:sz="0" w:space="0" w:color="auto"/>
                            <w:right w:val="none" w:sz="0" w:space="0" w:color="auto"/>
                          </w:divBdr>
                        </w:div>
                        <w:div w:id="444351074">
                          <w:marLeft w:val="0"/>
                          <w:marRight w:val="0"/>
                          <w:marTop w:val="0"/>
                          <w:marBottom w:val="0"/>
                          <w:divBdr>
                            <w:top w:val="none" w:sz="0" w:space="0" w:color="auto"/>
                            <w:left w:val="none" w:sz="0" w:space="0" w:color="auto"/>
                            <w:bottom w:val="none" w:sz="0" w:space="0" w:color="auto"/>
                            <w:right w:val="none" w:sz="0" w:space="0" w:color="auto"/>
                          </w:divBdr>
                        </w:div>
                        <w:div w:id="1147168663">
                          <w:marLeft w:val="0"/>
                          <w:marRight w:val="0"/>
                          <w:marTop w:val="0"/>
                          <w:marBottom w:val="0"/>
                          <w:divBdr>
                            <w:top w:val="none" w:sz="0" w:space="0" w:color="auto"/>
                            <w:left w:val="none" w:sz="0" w:space="0" w:color="auto"/>
                            <w:bottom w:val="none" w:sz="0" w:space="0" w:color="auto"/>
                            <w:right w:val="none" w:sz="0" w:space="0" w:color="auto"/>
                          </w:divBdr>
                        </w:div>
                        <w:div w:id="648944120">
                          <w:marLeft w:val="0"/>
                          <w:marRight w:val="0"/>
                          <w:marTop w:val="0"/>
                          <w:marBottom w:val="0"/>
                          <w:divBdr>
                            <w:top w:val="none" w:sz="0" w:space="0" w:color="auto"/>
                            <w:left w:val="none" w:sz="0" w:space="0" w:color="auto"/>
                            <w:bottom w:val="none" w:sz="0" w:space="0" w:color="auto"/>
                            <w:right w:val="none" w:sz="0" w:space="0" w:color="auto"/>
                          </w:divBdr>
                        </w:div>
                        <w:div w:id="1115948915">
                          <w:marLeft w:val="0"/>
                          <w:marRight w:val="0"/>
                          <w:marTop w:val="0"/>
                          <w:marBottom w:val="0"/>
                          <w:divBdr>
                            <w:top w:val="none" w:sz="0" w:space="0" w:color="auto"/>
                            <w:left w:val="none" w:sz="0" w:space="0" w:color="auto"/>
                            <w:bottom w:val="none" w:sz="0" w:space="0" w:color="auto"/>
                            <w:right w:val="none" w:sz="0" w:space="0" w:color="auto"/>
                          </w:divBdr>
                        </w:div>
                        <w:div w:id="1640498055">
                          <w:marLeft w:val="0"/>
                          <w:marRight w:val="0"/>
                          <w:marTop w:val="0"/>
                          <w:marBottom w:val="0"/>
                          <w:divBdr>
                            <w:top w:val="none" w:sz="0" w:space="0" w:color="auto"/>
                            <w:left w:val="none" w:sz="0" w:space="0" w:color="auto"/>
                            <w:bottom w:val="none" w:sz="0" w:space="0" w:color="auto"/>
                            <w:right w:val="none" w:sz="0" w:space="0" w:color="auto"/>
                          </w:divBdr>
                        </w:div>
                        <w:div w:id="1533152483">
                          <w:marLeft w:val="0"/>
                          <w:marRight w:val="0"/>
                          <w:marTop w:val="0"/>
                          <w:marBottom w:val="0"/>
                          <w:divBdr>
                            <w:top w:val="none" w:sz="0" w:space="0" w:color="auto"/>
                            <w:left w:val="none" w:sz="0" w:space="0" w:color="auto"/>
                            <w:bottom w:val="none" w:sz="0" w:space="0" w:color="auto"/>
                            <w:right w:val="none" w:sz="0" w:space="0" w:color="auto"/>
                          </w:divBdr>
                        </w:div>
                        <w:div w:id="1570581369">
                          <w:marLeft w:val="0"/>
                          <w:marRight w:val="0"/>
                          <w:marTop w:val="0"/>
                          <w:marBottom w:val="0"/>
                          <w:divBdr>
                            <w:top w:val="none" w:sz="0" w:space="0" w:color="auto"/>
                            <w:left w:val="none" w:sz="0" w:space="0" w:color="auto"/>
                            <w:bottom w:val="none" w:sz="0" w:space="0" w:color="auto"/>
                            <w:right w:val="none" w:sz="0" w:space="0" w:color="auto"/>
                          </w:divBdr>
                        </w:div>
                        <w:div w:id="1678847202">
                          <w:marLeft w:val="0"/>
                          <w:marRight w:val="0"/>
                          <w:marTop w:val="156"/>
                          <w:marBottom w:val="156"/>
                          <w:divBdr>
                            <w:top w:val="none" w:sz="0" w:space="0" w:color="auto"/>
                            <w:left w:val="none" w:sz="0" w:space="0" w:color="auto"/>
                            <w:bottom w:val="none" w:sz="0" w:space="0" w:color="auto"/>
                            <w:right w:val="none" w:sz="0" w:space="0" w:color="auto"/>
                          </w:divBdr>
                        </w:div>
                        <w:div w:id="1579632155">
                          <w:marLeft w:val="0"/>
                          <w:marRight w:val="0"/>
                          <w:marTop w:val="156"/>
                          <w:marBottom w:val="156"/>
                          <w:divBdr>
                            <w:top w:val="none" w:sz="0" w:space="0" w:color="auto"/>
                            <w:left w:val="none" w:sz="0" w:space="0" w:color="auto"/>
                            <w:bottom w:val="none" w:sz="0" w:space="0" w:color="auto"/>
                            <w:right w:val="none" w:sz="0" w:space="0" w:color="auto"/>
                          </w:divBdr>
                        </w:div>
                        <w:div w:id="191502682">
                          <w:marLeft w:val="0"/>
                          <w:marRight w:val="0"/>
                          <w:marTop w:val="0"/>
                          <w:marBottom w:val="0"/>
                          <w:divBdr>
                            <w:top w:val="none" w:sz="0" w:space="0" w:color="auto"/>
                            <w:left w:val="none" w:sz="0" w:space="0" w:color="auto"/>
                            <w:bottom w:val="none" w:sz="0" w:space="0" w:color="auto"/>
                            <w:right w:val="none" w:sz="0" w:space="0" w:color="auto"/>
                          </w:divBdr>
                        </w:div>
                        <w:div w:id="766197684">
                          <w:marLeft w:val="0"/>
                          <w:marRight w:val="0"/>
                          <w:marTop w:val="0"/>
                          <w:marBottom w:val="0"/>
                          <w:divBdr>
                            <w:top w:val="none" w:sz="0" w:space="0" w:color="auto"/>
                            <w:left w:val="none" w:sz="0" w:space="0" w:color="auto"/>
                            <w:bottom w:val="none" w:sz="0" w:space="0" w:color="auto"/>
                            <w:right w:val="none" w:sz="0" w:space="0" w:color="auto"/>
                          </w:divBdr>
                        </w:div>
                        <w:div w:id="62023215">
                          <w:marLeft w:val="0"/>
                          <w:marRight w:val="0"/>
                          <w:marTop w:val="0"/>
                          <w:marBottom w:val="0"/>
                          <w:divBdr>
                            <w:top w:val="none" w:sz="0" w:space="0" w:color="auto"/>
                            <w:left w:val="none" w:sz="0" w:space="0" w:color="auto"/>
                            <w:bottom w:val="none" w:sz="0" w:space="0" w:color="auto"/>
                            <w:right w:val="none" w:sz="0" w:space="0" w:color="auto"/>
                          </w:divBdr>
                        </w:div>
                        <w:div w:id="1247419312">
                          <w:marLeft w:val="0"/>
                          <w:marRight w:val="0"/>
                          <w:marTop w:val="0"/>
                          <w:marBottom w:val="0"/>
                          <w:divBdr>
                            <w:top w:val="none" w:sz="0" w:space="0" w:color="auto"/>
                            <w:left w:val="none" w:sz="0" w:space="0" w:color="auto"/>
                            <w:bottom w:val="none" w:sz="0" w:space="0" w:color="auto"/>
                            <w:right w:val="none" w:sz="0" w:space="0" w:color="auto"/>
                          </w:divBdr>
                        </w:div>
                        <w:div w:id="1030495905">
                          <w:marLeft w:val="0"/>
                          <w:marRight w:val="0"/>
                          <w:marTop w:val="0"/>
                          <w:marBottom w:val="0"/>
                          <w:divBdr>
                            <w:top w:val="none" w:sz="0" w:space="0" w:color="auto"/>
                            <w:left w:val="none" w:sz="0" w:space="0" w:color="auto"/>
                            <w:bottom w:val="none" w:sz="0" w:space="0" w:color="auto"/>
                            <w:right w:val="none" w:sz="0" w:space="0" w:color="auto"/>
                          </w:divBdr>
                        </w:div>
                        <w:div w:id="202138242">
                          <w:marLeft w:val="0"/>
                          <w:marRight w:val="0"/>
                          <w:marTop w:val="0"/>
                          <w:marBottom w:val="0"/>
                          <w:divBdr>
                            <w:top w:val="none" w:sz="0" w:space="0" w:color="auto"/>
                            <w:left w:val="none" w:sz="0" w:space="0" w:color="auto"/>
                            <w:bottom w:val="none" w:sz="0" w:space="0" w:color="auto"/>
                            <w:right w:val="none" w:sz="0" w:space="0" w:color="auto"/>
                          </w:divBdr>
                        </w:div>
                        <w:div w:id="1221751884">
                          <w:marLeft w:val="0"/>
                          <w:marRight w:val="0"/>
                          <w:marTop w:val="0"/>
                          <w:marBottom w:val="0"/>
                          <w:divBdr>
                            <w:top w:val="none" w:sz="0" w:space="0" w:color="auto"/>
                            <w:left w:val="none" w:sz="0" w:space="0" w:color="auto"/>
                            <w:bottom w:val="none" w:sz="0" w:space="0" w:color="auto"/>
                            <w:right w:val="none" w:sz="0" w:space="0" w:color="auto"/>
                          </w:divBdr>
                        </w:div>
                        <w:div w:id="820730309">
                          <w:marLeft w:val="0"/>
                          <w:marRight w:val="0"/>
                          <w:marTop w:val="0"/>
                          <w:marBottom w:val="0"/>
                          <w:divBdr>
                            <w:top w:val="none" w:sz="0" w:space="0" w:color="auto"/>
                            <w:left w:val="none" w:sz="0" w:space="0" w:color="auto"/>
                            <w:bottom w:val="none" w:sz="0" w:space="0" w:color="auto"/>
                            <w:right w:val="none" w:sz="0" w:space="0" w:color="auto"/>
                          </w:divBdr>
                        </w:div>
                        <w:div w:id="2088988697">
                          <w:marLeft w:val="0"/>
                          <w:marRight w:val="0"/>
                          <w:marTop w:val="0"/>
                          <w:marBottom w:val="0"/>
                          <w:divBdr>
                            <w:top w:val="none" w:sz="0" w:space="0" w:color="auto"/>
                            <w:left w:val="none" w:sz="0" w:space="0" w:color="auto"/>
                            <w:bottom w:val="none" w:sz="0" w:space="0" w:color="auto"/>
                            <w:right w:val="none" w:sz="0" w:space="0" w:color="auto"/>
                          </w:divBdr>
                        </w:div>
                        <w:div w:id="222066199">
                          <w:marLeft w:val="0"/>
                          <w:marRight w:val="0"/>
                          <w:marTop w:val="0"/>
                          <w:marBottom w:val="0"/>
                          <w:divBdr>
                            <w:top w:val="none" w:sz="0" w:space="0" w:color="auto"/>
                            <w:left w:val="none" w:sz="0" w:space="0" w:color="auto"/>
                            <w:bottom w:val="none" w:sz="0" w:space="0" w:color="auto"/>
                            <w:right w:val="none" w:sz="0" w:space="0" w:color="auto"/>
                          </w:divBdr>
                        </w:div>
                        <w:div w:id="164395585">
                          <w:marLeft w:val="0"/>
                          <w:marRight w:val="0"/>
                          <w:marTop w:val="0"/>
                          <w:marBottom w:val="0"/>
                          <w:divBdr>
                            <w:top w:val="none" w:sz="0" w:space="0" w:color="auto"/>
                            <w:left w:val="none" w:sz="0" w:space="0" w:color="auto"/>
                            <w:bottom w:val="none" w:sz="0" w:space="0" w:color="auto"/>
                            <w:right w:val="none" w:sz="0" w:space="0" w:color="auto"/>
                          </w:divBdr>
                        </w:div>
                        <w:div w:id="960383078">
                          <w:marLeft w:val="0"/>
                          <w:marRight w:val="0"/>
                          <w:marTop w:val="0"/>
                          <w:marBottom w:val="0"/>
                          <w:divBdr>
                            <w:top w:val="none" w:sz="0" w:space="0" w:color="auto"/>
                            <w:left w:val="none" w:sz="0" w:space="0" w:color="auto"/>
                            <w:bottom w:val="none" w:sz="0" w:space="0" w:color="auto"/>
                            <w:right w:val="none" w:sz="0" w:space="0" w:color="auto"/>
                          </w:divBdr>
                        </w:div>
                        <w:div w:id="371465035">
                          <w:marLeft w:val="0"/>
                          <w:marRight w:val="0"/>
                          <w:marTop w:val="0"/>
                          <w:marBottom w:val="0"/>
                          <w:divBdr>
                            <w:top w:val="none" w:sz="0" w:space="0" w:color="auto"/>
                            <w:left w:val="none" w:sz="0" w:space="0" w:color="auto"/>
                            <w:bottom w:val="none" w:sz="0" w:space="0" w:color="auto"/>
                            <w:right w:val="none" w:sz="0" w:space="0" w:color="auto"/>
                          </w:divBdr>
                        </w:div>
                        <w:div w:id="719598787">
                          <w:marLeft w:val="0"/>
                          <w:marRight w:val="0"/>
                          <w:marTop w:val="156"/>
                          <w:marBottom w:val="156"/>
                          <w:divBdr>
                            <w:top w:val="none" w:sz="0" w:space="0" w:color="auto"/>
                            <w:left w:val="none" w:sz="0" w:space="0" w:color="auto"/>
                            <w:bottom w:val="none" w:sz="0" w:space="0" w:color="auto"/>
                            <w:right w:val="none" w:sz="0" w:space="0" w:color="auto"/>
                          </w:divBdr>
                        </w:div>
                        <w:div w:id="1132557103">
                          <w:marLeft w:val="0"/>
                          <w:marRight w:val="0"/>
                          <w:marTop w:val="0"/>
                          <w:marBottom w:val="0"/>
                          <w:divBdr>
                            <w:top w:val="none" w:sz="0" w:space="0" w:color="auto"/>
                            <w:left w:val="none" w:sz="0" w:space="0" w:color="auto"/>
                            <w:bottom w:val="none" w:sz="0" w:space="0" w:color="auto"/>
                            <w:right w:val="none" w:sz="0" w:space="0" w:color="auto"/>
                          </w:divBdr>
                        </w:div>
                        <w:div w:id="77213821">
                          <w:marLeft w:val="0"/>
                          <w:marRight w:val="0"/>
                          <w:marTop w:val="0"/>
                          <w:marBottom w:val="0"/>
                          <w:divBdr>
                            <w:top w:val="none" w:sz="0" w:space="0" w:color="auto"/>
                            <w:left w:val="none" w:sz="0" w:space="0" w:color="auto"/>
                            <w:bottom w:val="none" w:sz="0" w:space="0" w:color="auto"/>
                            <w:right w:val="none" w:sz="0" w:space="0" w:color="auto"/>
                          </w:divBdr>
                        </w:div>
                        <w:div w:id="1117069512">
                          <w:marLeft w:val="0"/>
                          <w:marRight w:val="0"/>
                          <w:marTop w:val="0"/>
                          <w:marBottom w:val="0"/>
                          <w:divBdr>
                            <w:top w:val="none" w:sz="0" w:space="0" w:color="auto"/>
                            <w:left w:val="none" w:sz="0" w:space="0" w:color="auto"/>
                            <w:bottom w:val="none" w:sz="0" w:space="0" w:color="auto"/>
                            <w:right w:val="none" w:sz="0" w:space="0" w:color="auto"/>
                          </w:divBdr>
                        </w:div>
                        <w:div w:id="802890950">
                          <w:marLeft w:val="0"/>
                          <w:marRight w:val="0"/>
                          <w:marTop w:val="0"/>
                          <w:marBottom w:val="0"/>
                          <w:divBdr>
                            <w:top w:val="none" w:sz="0" w:space="0" w:color="auto"/>
                            <w:left w:val="none" w:sz="0" w:space="0" w:color="auto"/>
                            <w:bottom w:val="none" w:sz="0" w:space="0" w:color="auto"/>
                            <w:right w:val="none" w:sz="0" w:space="0" w:color="auto"/>
                          </w:divBdr>
                        </w:div>
                        <w:div w:id="1138455770">
                          <w:marLeft w:val="0"/>
                          <w:marRight w:val="0"/>
                          <w:marTop w:val="0"/>
                          <w:marBottom w:val="0"/>
                          <w:divBdr>
                            <w:top w:val="none" w:sz="0" w:space="0" w:color="auto"/>
                            <w:left w:val="none" w:sz="0" w:space="0" w:color="auto"/>
                            <w:bottom w:val="none" w:sz="0" w:space="0" w:color="auto"/>
                            <w:right w:val="none" w:sz="0" w:space="0" w:color="auto"/>
                          </w:divBdr>
                        </w:div>
                        <w:div w:id="62795191">
                          <w:marLeft w:val="0"/>
                          <w:marRight w:val="0"/>
                          <w:marTop w:val="0"/>
                          <w:marBottom w:val="0"/>
                          <w:divBdr>
                            <w:top w:val="none" w:sz="0" w:space="0" w:color="auto"/>
                            <w:left w:val="none" w:sz="0" w:space="0" w:color="auto"/>
                            <w:bottom w:val="none" w:sz="0" w:space="0" w:color="auto"/>
                            <w:right w:val="none" w:sz="0" w:space="0" w:color="auto"/>
                          </w:divBdr>
                        </w:div>
                        <w:div w:id="1650163397">
                          <w:marLeft w:val="0"/>
                          <w:marRight w:val="0"/>
                          <w:marTop w:val="0"/>
                          <w:marBottom w:val="0"/>
                          <w:divBdr>
                            <w:top w:val="none" w:sz="0" w:space="0" w:color="auto"/>
                            <w:left w:val="none" w:sz="0" w:space="0" w:color="auto"/>
                            <w:bottom w:val="none" w:sz="0" w:space="0" w:color="auto"/>
                            <w:right w:val="none" w:sz="0" w:space="0" w:color="auto"/>
                          </w:divBdr>
                        </w:div>
                        <w:div w:id="30226622">
                          <w:marLeft w:val="0"/>
                          <w:marRight w:val="0"/>
                          <w:marTop w:val="0"/>
                          <w:marBottom w:val="0"/>
                          <w:divBdr>
                            <w:top w:val="none" w:sz="0" w:space="0" w:color="auto"/>
                            <w:left w:val="none" w:sz="0" w:space="0" w:color="auto"/>
                            <w:bottom w:val="none" w:sz="0" w:space="0" w:color="auto"/>
                            <w:right w:val="none" w:sz="0" w:space="0" w:color="auto"/>
                          </w:divBdr>
                        </w:div>
                        <w:div w:id="1598637558">
                          <w:marLeft w:val="0"/>
                          <w:marRight w:val="0"/>
                          <w:marTop w:val="0"/>
                          <w:marBottom w:val="0"/>
                          <w:divBdr>
                            <w:top w:val="none" w:sz="0" w:space="0" w:color="auto"/>
                            <w:left w:val="none" w:sz="0" w:space="0" w:color="auto"/>
                            <w:bottom w:val="none" w:sz="0" w:space="0" w:color="auto"/>
                            <w:right w:val="none" w:sz="0" w:space="0" w:color="auto"/>
                          </w:divBdr>
                        </w:div>
                        <w:div w:id="476142257">
                          <w:marLeft w:val="0"/>
                          <w:marRight w:val="0"/>
                          <w:marTop w:val="0"/>
                          <w:marBottom w:val="0"/>
                          <w:divBdr>
                            <w:top w:val="none" w:sz="0" w:space="0" w:color="auto"/>
                            <w:left w:val="none" w:sz="0" w:space="0" w:color="auto"/>
                            <w:bottom w:val="none" w:sz="0" w:space="0" w:color="auto"/>
                            <w:right w:val="none" w:sz="0" w:space="0" w:color="auto"/>
                          </w:divBdr>
                        </w:div>
                        <w:div w:id="1664508221">
                          <w:marLeft w:val="0"/>
                          <w:marRight w:val="0"/>
                          <w:marTop w:val="0"/>
                          <w:marBottom w:val="0"/>
                          <w:divBdr>
                            <w:top w:val="none" w:sz="0" w:space="0" w:color="auto"/>
                            <w:left w:val="none" w:sz="0" w:space="0" w:color="auto"/>
                            <w:bottom w:val="none" w:sz="0" w:space="0" w:color="auto"/>
                            <w:right w:val="none" w:sz="0" w:space="0" w:color="auto"/>
                          </w:divBdr>
                        </w:div>
                        <w:div w:id="304354153">
                          <w:marLeft w:val="0"/>
                          <w:marRight w:val="0"/>
                          <w:marTop w:val="0"/>
                          <w:marBottom w:val="0"/>
                          <w:divBdr>
                            <w:top w:val="none" w:sz="0" w:space="0" w:color="auto"/>
                            <w:left w:val="none" w:sz="0" w:space="0" w:color="auto"/>
                            <w:bottom w:val="none" w:sz="0" w:space="0" w:color="auto"/>
                            <w:right w:val="none" w:sz="0" w:space="0" w:color="auto"/>
                          </w:divBdr>
                        </w:div>
                        <w:div w:id="533538177">
                          <w:marLeft w:val="0"/>
                          <w:marRight w:val="0"/>
                          <w:marTop w:val="0"/>
                          <w:marBottom w:val="0"/>
                          <w:divBdr>
                            <w:top w:val="none" w:sz="0" w:space="0" w:color="auto"/>
                            <w:left w:val="none" w:sz="0" w:space="0" w:color="auto"/>
                            <w:bottom w:val="none" w:sz="0" w:space="0" w:color="auto"/>
                            <w:right w:val="none" w:sz="0" w:space="0" w:color="auto"/>
                          </w:divBdr>
                        </w:div>
                        <w:div w:id="1245191551">
                          <w:marLeft w:val="0"/>
                          <w:marRight w:val="0"/>
                          <w:marTop w:val="0"/>
                          <w:marBottom w:val="0"/>
                          <w:divBdr>
                            <w:top w:val="none" w:sz="0" w:space="0" w:color="auto"/>
                            <w:left w:val="none" w:sz="0" w:space="0" w:color="auto"/>
                            <w:bottom w:val="none" w:sz="0" w:space="0" w:color="auto"/>
                            <w:right w:val="none" w:sz="0" w:space="0" w:color="auto"/>
                          </w:divBdr>
                        </w:div>
                        <w:div w:id="864636908">
                          <w:marLeft w:val="0"/>
                          <w:marRight w:val="0"/>
                          <w:marTop w:val="0"/>
                          <w:marBottom w:val="0"/>
                          <w:divBdr>
                            <w:top w:val="none" w:sz="0" w:space="0" w:color="auto"/>
                            <w:left w:val="none" w:sz="0" w:space="0" w:color="auto"/>
                            <w:bottom w:val="none" w:sz="0" w:space="0" w:color="auto"/>
                            <w:right w:val="none" w:sz="0" w:space="0" w:color="auto"/>
                          </w:divBdr>
                        </w:div>
                        <w:div w:id="928545322">
                          <w:marLeft w:val="0"/>
                          <w:marRight w:val="0"/>
                          <w:marTop w:val="0"/>
                          <w:marBottom w:val="0"/>
                          <w:divBdr>
                            <w:top w:val="none" w:sz="0" w:space="0" w:color="auto"/>
                            <w:left w:val="none" w:sz="0" w:space="0" w:color="auto"/>
                            <w:bottom w:val="none" w:sz="0" w:space="0" w:color="auto"/>
                            <w:right w:val="none" w:sz="0" w:space="0" w:color="auto"/>
                          </w:divBdr>
                        </w:div>
                        <w:div w:id="1457334596">
                          <w:marLeft w:val="0"/>
                          <w:marRight w:val="0"/>
                          <w:marTop w:val="0"/>
                          <w:marBottom w:val="0"/>
                          <w:divBdr>
                            <w:top w:val="none" w:sz="0" w:space="0" w:color="auto"/>
                            <w:left w:val="none" w:sz="0" w:space="0" w:color="auto"/>
                            <w:bottom w:val="none" w:sz="0" w:space="0" w:color="auto"/>
                            <w:right w:val="none" w:sz="0" w:space="0" w:color="auto"/>
                          </w:divBdr>
                        </w:div>
                        <w:div w:id="902521647">
                          <w:marLeft w:val="0"/>
                          <w:marRight w:val="0"/>
                          <w:marTop w:val="0"/>
                          <w:marBottom w:val="0"/>
                          <w:divBdr>
                            <w:top w:val="none" w:sz="0" w:space="0" w:color="auto"/>
                            <w:left w:val="none" w:sz="0" w:space="0" w:color="auto"/>
                            <w:bottom w:val="none" w:sz="0" w:space="0" w:color="auto"/>
                            <w:right w:val="none" w:sz="0" w:space="0" w:color="auto"/>
                          </w:divBdr>
                        </w:div>
                        <w:div w:id="792209726">
                          <w:marLeft w:val="0"/>
                          <w:marRight w:val="0"/>
                          <w:marTop w:val="0"/>
                          <w:marBottom w:val="0"/>
                          <w:divBdr>
                            <w:top w:val="none" w:sz="0" w:space="0" w:color="auto"/>
                            <w:left w:val="none" w:sz="0" w:space="0" w:color="auto"/>
                            <w:bottom w:val="none" w:sz="0" w:space="0" w:color="auto"/>
                            <w:right w:val="none" w:sz="0" w:space="0" w:color="auto"/>
                          </w:divBdr>
                        </w:div>
                        <w:div w:id="1347369882">
                          <w:marLeft w:val="0"/>
                          <w:marRight w:val="0"/>
                          <w:marTop w:val="0"/>
                          <w:marBottom w:val="0"/>
                          <w:divBdr>
                            <w:top w:val="none" w:sz="0" w:space="0" w:color="auto"/>
                            <w:left w:val="none" w:sz="0" w:space="0" w:color="auto"/>
                            <w:bottom w:val="none" w:sz="0" w:space="0" w:color="auto"/>
                            <w:right w:val="none" w:sz="0" w:space="0" w:color="auto"/>
                          </w:divBdr>
                        </w:div>
                        <w:div w:id="743844188">
                          <w:marLeft w:val="0"/>
                          <w:marRight w:val="0"/>
                          <w:marTop w:val="0"/>
                          <w:marBottom w:val="0"/>
                          <w:divBdr>
                            <w:top w:val="none" w:sz="0" w:space="0" w:color="auto"/>
                            <w:left w:val="none" w:sz="0" w:space="0" w:color="auto"/>
                            <w:bottom w:val="none" w:sz="0" w:space="0" w:color="auto"/>
                            <w:right w:val="none" w:sz="0" w:space="0" w:color="auto"/>
                          </w:divBdr>
                        </w:div>
                        <w:div w:id="1388063585">
                          <w:marLeft w:val="0"/>
                          <w:marRight w:val="0"/>
                          <w:marTop w:val="0"/>
                          <w:marBottom w:val="0"/>
                          <w:divBdr>
                            <w:top w:val="none" w:sz="0" w:space="0" w:color="auto"/>
                            <w:left w:val="none" w:sz="0" w:space="0" w:color="auto"/>
                            <w:bottom w:val="none" w:sz="0" w:space="0" w:color="auto"/>
                            <w:right w:val="none" w:sz="0" w:space="0" w:color="auto"/>
                          </w:divBdr>
                        </w:div>
                        <w:div w:id="956329592">
                          <w:marLeft w:val="0"/>
                          <w:marRight w:val="0"/>
                          <w:marTop w:val="0"/>
                          <w:marBottom w:val="0"/>
                          <w:divBdr>
                            <w:top w:val="none" w:sz="0" w:space="0" w:color="auto"/>
                            <w:left w:val="none" w:sz="0" w:space="0" w:color="auto"/>
                            <w:bottom w:val="none" w:sz="0" w:space="0" w:color="auto"/>
                            <w:right w:val="none" w:sz="0" w:space="0" w:color="auto"/>
                          </w:divBdr>
                        </w:div>
                        <w:div w:id="141973334">
                          <w:marLeft w:val="0"/>
                          <w:marRight w:val="0"/>
                          <w:marTop w:val="0"/>
                          <w:marBottom w:val="0"/>
                          <w:divBdr>
                            <w:top w:val="none" w:sz="0" w:space="0" w:color="auto"/>
                            <w:left w:val="none" w:sz="0" w:space="0" w:color="auto"/>
                            <w:bottom w:val="none" w:sz="0" w:space="0" w:color="auto"/>
                            <w:right w:val="none" w:sz="0" w:space="0" w:color="auto"/>
                          </w:divBdr>
                        </w:div>
                        <w:div w:id="807473467">
                          <w:marLeft w:val="0"/>
                          <w:marRight w:val="0"/>
                          <w:marTop w:val="0"/>
                          <w:marBottom w:val="0"/>
                          <w:divBdr>
                            <w:top w:val="none" w:sz="0" w:space="0" w:color="auto"/>
                            <w:left w:val="none" w:sz="0" w:space="0" w:color="auto"/>
                            <w:bottom w:val="none" w:sz="0" w:space="0" w:color="auto"/>
                            <w:right w:val="none" w:sz="0" w:space="0" w:color="auto"/>
                          </w:divBdr>
                        </w:div>
                        <w:div w:id="149030394">
                          <w:marLeft w:val="0"/>
                          <w:marRight w:val="0"/>
                          <w:marTop w:val="0"/>
                          <w:marBottom w:val="0"/>
                          <w:divBdr>
                            <w:top w:val="none" w:sz="0" w:space="0" w:color="auto"/>
                            <w:left w:val="none" w:sz="0" w:space="0" w:color="auto"/>
                            <w:bottom w:val="none" w:sz="0" w:space="0" w:color="auto"/>
                            <w:right w:val="none" w:sz="0" w:space="0" w:color="auto"/>
                          </w:divBdr>
                        </w:div>
                        <w:div w:id="1137527122">
                          <w:marLeft w:val="0"/>
                          <w:marRight w:val="0"/>
                          <w:marTop w:val="0"/>
                          <w:marBottom w:val="0"/>
                          <w:divBdr>
                            <w:top w:val="none" w:sz="0" w:space="0" w:color="auto"/>
                            <w:left w:val="none" w:sz="0" w:space="0" w:color="auto"/>
                            <w:bottom w:val="none" w:sz="0" w:space="0" w:color="auto"/>
                            <w:right w:val="none" w:sz="0" w:space="0" w:color="auto"/>
                          </w:divBdr>
                        </w:div>
                        <w:div w:id="1884438027">
                          <w:marLeft w:val="0"/>
                          <w:marRight w:val="0"/>
                          <w:marTop w:val="0"/>
                          <w:marBottom w:val="0"/>
                          <w:divBdr>
                            <w:top w:val="none" w:sz="0" w:space="0" w:color="auto"/>
                            <w:left w:val="none" w:sz="0" w:space="0" w:color="auto"/>
                            <w:bottom w:val="none" w:sz="0" w:space="0" w:color="auto"/>
                            <w:right w:val="none" w:sz="0" w:space="0" w:color="auto"/>
                          </w:divBdr>
                        </w:div>
                        <w:div w:id="1486585407">
                          <w:marLeft w:val="0"/>
                          <w:marRight w:val="0"/>
                          <w:marTop w:val="0"/>
                          <w:marBottom w:val="0"/>
                          <w:divBdr>
                            <w:top w:val="none" w:sz="0" w:space="0" w:color="auto"/>
                            <w:left w:val="none" w:sz="0" w:space="0" w:color="auto"/>
                            <w:bottom w:val="none" w:sz="0" w:space="0" w:color="auto"/>
                            <w:right w:val="none" w:sz="0" w:space="0" w:color="auto"/>
                          </w:divBdr>
                        </w:div>
                        <w:div w:id="1898709814">
                          <w:marLeft w:val="0"/>
                          <w:marRight w:val="0"/>
                          <w:marTop w:val="0"/>
                          <w:marBottom w:val="0"/>
                          <w:divBdr>
                            <w:top w:val="none" w:sz="0" w:space="0" w:color="auto"/>
                            <w:left w:val="none" w:sz="0" w:space="0" w:color="auto"/>
                            <w:bottom w:val="none" w:sz="0" w:space="0" w:color="auto"/>
                            <w:right w:val="none" w:sz="0" w:space="0" w:color="auto"/>
                          </w:divBdr>
                        </w:div>
                        <w:div w:id="613244257">
                          <w:marLeft w:val="0"/>
                          <w:marRight w:val="0"/>
                          <w:marTop w:val="0"/>
                          <w:marBottom w:val="0"/>
                          <w:divBdr>
                            <w:top w:val="none" w:sz="0" w:space="0" w:color="auto"/>
                            <w:left w:val="none" w:sz="0" w:space="0" w:color="auto"/>
                            <w:bottom w:val="none" w:sz="0" w:space="0" w:color="auto"/>
                            <w:right w:val="none" w:sz="0" w:space="0" w:color="auto"/>
                          </w:divBdr>
                        </w:div>
                        <w:div w:id="1788964054">
                          <w:marLeft w:val="0"/>
                          <w:marRight w:val="0"/>
                          <w:marTop w:val="0"/>
                          <w:marBottom w:val="0"/>
                          <w:divBdr>
                            <w:top w:val="none" w:sz="0" w:space="0" w:color="auto"/>
                            <w:left w:val="none" w:sz="0" w:space="0" w:color="auto"/>
                            <w:bottom w:val="none" w:sz="0" w:space="0" w:color="auto"/>
                            <w:right w:val="none" w:sz="0" w:space="0" w:color="auto"/>
                          </w:divBdr>
                        </w:div>
                        <w:div w:id="101464493">
                          <w:marLeft w:val="0"/>
                          <w:marRight w:val="0"/>
                          <w:marTop w:val="0"/>
                          <w:marBottom w:val="0"/>
                          <w:divBdr>
                            <w:top w:val="none" w:sz="0" w:space="0" w:color="auto"/>
                            <w:left w:val="none" w:sz="0" w:space="0" w:color="auto"/>
                            <w:bottom w:val="none" w:sz="0" w:space="0" w:color="auto"/>
                            <w:right w:val="none" w:sz="0" w:space="0" w:color="auto"/>
                          </w:divBdr>
                        </w:div>
                        <w:div w:id="781846067">
                          <w:marLeft w:val="0"/>
                          <w:marRight w:val="0"/>
                          <w:marTop w:val="0"/>
                          <w:marBottom w:val="0"/>
                          <w:divBdr>
                            <w:top w:val="none" w:sz="0" w:space="0" w:color="auto"/>
                            <w:left w:val="none" w:sz="0" w:space="0" w:color="auto"/>
                            <w:bottom w:val="none" w:sz="0" w:space="0" w:color="auto"/>
                            <w:right w:val="none" w:sz="0" w:space="0" w:color="auto"/>
                          </w:divBdr>
                        </w:div>
                        <w:div w:id="1604721729">
                          <w:marLeft w:val="0"/>
                          <w:marRight w:val="0"/>
                          <w:marTop w:val="0"/>
                          <w:marBottom w:val="0"/>
                          <w:divBdr>
                            <w:top w:val="none" w:sz="0" w:space="0" w:color="auto"/>
                            <w:left w:val="none" w:sz="0" w:space="0" w:color="auto"/>
                            <w:bottom w:val="none" w:sz="0" w:space="0" w:color="auto"/>
                            <w:right w:val="none" w:sz="0" w:space="0" w:color="auto"/>
                          </w:divBdr>
                        </w:div>
                        <w:div w:id="1770080107">
                          <w:marLeft w:val="0"/>
                          <w:marRight w:val="0"/>
                          <w:marTop w:val="0"/>
                          <w:marBottom w:val="0"/>
                          <w:divBdr>
                            <w:top w:val="none" w:sz="0" w:space="0" w:color="auto"/>
                            <w:left w:val="none" w:sz="0" w:space="0" w:color="auto"/>
                            <w:bottom w:val="none" w:sz="0" w:space="0" w:color="auto"/>
                            <w:right w:val="none" w:sz="0" w:space="0" w:color="auto"/>
                          </w:divBdr>
                        </w:div>
                        <w:div w:id="1900240160">
                          <w:marLeft w:val="0"/>
                          <w:marRight w:val="0"/>
                          <w:marTop w:val="0"/>
                          <w:marBottom w:val="0"/>
                          <w:divBdr>
                            <w:top w:val="none" w:sz="0" w:space="0" w:color="auto"/>
                            <w:left w:val="none" w:sz="0" w:space="0" w:color="auto"/>
                            <w:bottom w:val="none" w:sz="0" w:space="0" w:color="auto"/>
                            <w:right w:val="none" w:sz="0" w:space="0" w:color="auto"/>
                          </w:divBdr>
                        </w:div>
                        <w:div w:id="1085539019">
                          <w:marLeft w:val="0"/>
                          <w:marRight w:val="0"/>
                          <w:marTop w:val="0"/>
                          <w:marBottom w:val="0"/>
                          <w:divBdr>
                            <w:top w:val="none" w:sz="0" w:space="0" w:color="auto"/>
                            <w:left w:val="none" w:sz="0" w:space="0" w:color="auto"/>
                            <w:bottom w:val="none" w:sz="0" w:space="0" w:color="auto"/>
                            <w:right w:val="none" w:sz="0" w:space="0" w:color="auto"/>
                          </w:divBdr>
                        </w:div>
                        <w:div w:id="549070078">
                          <w:marLeft w:val="0"/>
                          <w:marRight w:val="0"/>
                          <w:marTop w:val="0"/>
                          <w:marBottom w:val="0"/>
                          <w:divBdr>
                            <w:top w:val="none" w:sz="0" w:space="0" w:color="auto"/>
                            <w:left w:val="none" w:sz="0" w:space="0" w:color="auto"/>
                            <w:bottom w:val="none" w:sz="0" w:space="0" w:color="auto"/>
                            <w:right w:val="none" w:sz="0" w:space="0" w:color="auto"/>
                          </w:divBdr>
                        </w:div>
                        <w:div w:id="784270789">
                          <w:marLeft w:val="0"/>
                          <w:marRight w:val="0"/>
                          <w:marTop w:val="0"/>
                          <w:marBottom w:val="0"/>
                          <w:divBdr>
                            <w:top w:val="none" w:sz="0" w:space="0" w:color="auto"/>
                            <w:left w:val="none" w:sz="0" w:space="0" w:color="auto"/>
                            <w:bottom w:val="none" w:sz="0" w:space="0" w:color="auto"/>
                            <w:right w:val="none" w:sz="0" w:space="0" w:color="auto"/>
                          </w:divBdr>
                        </w:div>
                        <w:div w:id="1360620096">
                          <w:marLeft w:val="0"/>
                          <w:marRight w:val="0"/>
                          <w:marTop w:val="0"/>
                          <w:marBottom w:val="0"/>
                          <w:divBdr>
                            <w:top w:val="none" w:sz="0" w:space="0" w:color="auto"/>
                            <w:left w:val="none" w:sz="0" w:space="0" w:color="auto"/>
                            <w:bottom w:val="none" w:sz="0" w:space="0" w:color="auto"/>
                            <w:right w:val="none" w:sz="0" w:space="0" w:color="auto"/>
                          </w:divBdr>
                        </w:div>
                        <w:div w:id="921796282">
                          <w:marLeft w:val="0"/>
                          <w:marRight w:val="0"/>
                          <w:marTop w:val="0"/>
                          <w:marBottom w:val="0"/>
                          <w:divBdr>
                            <w:top w:val="none" w:sz="0" w:space="0" w:color="auto"/>
                            <w:left w:val="none" w:sz="0" w:space="0" w:color="auto"/>
                            <w:bottom w:val="none" w:sz="0" w:space="0" w:color="auto"/>
                            <w:right w:val="none" w:sz="0" w:space="0" w:color="auto"/>
                          </w:divBdr>
                        </w:div>
                        <w:div w:id="1669558719">
                          <w:marLeft w:val="0"/>
                          <w:marRight w:val="0"/>
                          <w:marTop w:val="0"/>
                          <w:marBottom w:val="0"/>
                          <w:divBdr>
                            <w:top w:val="none" w:sz="0" w:space="0" w:color="auto"/>
                            <w:left w:val="none" w:sz="0" w:space="0" w:color="auto"/>
                            <w:bottom w:val="none" w:sz="0" w:space="0" w:color="auto"/>
                            <w:right w:val="none" w:sz="0" w:space="0" w:color="auto"/>
                          </w:divBdr>
                        </w:div>
                        <w:div w:id="1747725450">
                          <w:marLeft w:val="0"/>
                          <w:marRight w:val="0"/>
                          <w:marTop w:val="0"/>
                          <w:marBottom w:val="0"/>
                          <w:divBdr>
                            <w:top w:val="none" w:sz="0" w:space="0" w:color="auto"/>
                            <w:left w:val="none" w:sz="0" w:space="0" w:color="auto"/>
                            <w:bottom w:val="none" w:sz="0" w:space="0" w:color="auto"/>
                            <w:right w:val="none" w:sz="0" w:space="0" w:color="auto"/>
                          </w:divBdr>
                        </w:div>
                        <w:div w:id="1109156494">
                          <w:marLeft w:val="0"/>
                          <w:marRight w:val="0"/>
                          <w:marTop w:val="0"/>
                          <w:marBottom w:val="0"/>
                          <w:divBdr>
                            <w:top w:val="none" w:sz="0" w:space="0" w:color="auto"/>
                            <w:left w:val="none" w:sz="0" w:space="0" w:color="auto"/>
                            <w:bottom w:val="none" w:sz="0" w:space="0" w:color="auto"/>
                            <w:right w:val="none" w:sz="0" w:space="0" w:color="auto"/>
                          </w:divBdr>
                        </w:div>
                        <w:div w:id="2005084587">
                          <w:marLeft w:val="0"/>
                          <w:marRight w:val="0"/>
                          <w:marTop w:val="0"/>
                          <w:marBottom w:val="0"/>
                          <w:divBdr>
                            <w:top w:val="none" w:sz="0" w:space="0" w:color="auto"/>
                            <w:left w:val="none" w:sz="0" w:space="0" w:color="auto"/>
                            <w:bottom w:val="none" w:sz="0" w:space="0" w:color="auto"/>
                            <w:right w:val="none" w:sz="0" w:space="0" w:color="auto"/>
                          </w:divBdr>
                        </w:div>
                        <w:div w:id="374349598">
                          <w:marLeft w:val="0"/>
                          <w:marRight w:val="0"/>
                          <w:marTop w:val="0"/>
                          <w:marBottom w:val="0"/>
                          <w:divBdr>
                            <w:top w:val="none" w:sz="0" w:space="0" w:color="auto"/>
                            <w:left w:val="none" w:sz="0" w:space="0" w:color="auto"/>
                            <w:bottom w:val="none" w:sz="0" w:space="0" w:color="auto"/>
                            <w:right w:val="none" w:sz="0" w:space="0" w:color="auto"/>
                          </w:divBdr>
                        </w:div>
                        <w:div w:id="1636597134">
                          <w:marLeft w:val="0"/>
                          <w:marRight w:val="0"/>
                          <w:marTop w:val="0"/>
                          <w:marBottom w:val="0"/>
                          <w:divBdr>
                            <w:top w:val="none" w:sz="0" w:space="0" w:color="auto"/>
                            <w:left w:val="none" w:sz="0" w:space="0" w:color="auto"/>
                            <w:bottom w:val="none" w:sz="0" w:space="0" w:color="auto"/>
                            <w:right w:val="none" w:sz="0" w:space="0" w:color="auto"/>
                          </w:divBdr>
                        </w:div>
                        <w:div w:id="1557083019">
                          <w:marLeft w:val="0"/>
                          <w:marRight w:val="0"/>
                          <w:marTop w:val="0"/>
                          <w:marBottom w:val="0"/>
                          <w:divBdr>
                            <w:top w:val="none" w:sz="0" w:space="0" w:color="auto"/>
                            <w:left w:val="none" w:sz="0" w:space="0" w:color="auto"/>
                            <w:bottom w:val="none" w:sz="0" w:space="0" w:color="auto"/>
                            <w:right w:val="none" w:sz="0" w:space="0" w:color="auto"/>
                          </w:divBdr>
                        </w:div>
                        <w:div w:id="79451578">
                          <w:marLeft w:val="0"/>
                          <w:marRight w:val="0"/>
                          <w:marTop w:val="15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19</Pages>
  <Words>3044</Words>
  <Characters>17351</Characters>
  <Application>Microsoft Office Word</Application>
  <DocSecurity>0</DocSecurity>
  <Lines>144</Lines>
  <Paragraphs>40</Paragraphs>
  <ScaleCrop>false</ScaleCrop>
  <Company>MS</Company>
  <LinksUpToDate>false</LinksUpToDate>
  <CharactersWithSpaces>20355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2016-03-21T01:36:00Z</dcterms:created>
  <dcterms:modified xsi:type="dcterms:W3CDTF">2016-03-21T02:06:00Z</dcterms:modified>
</cp:coreProperties>
</file>